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A2" w:rsidRDefault="0091110C" w:rsidP="004A6F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Аналитический о</w:t>
      </w:r>
      <w:r w:rsidR="004A6FA2">
        <w:rPr>
          <w:rFonts w:ascii="Times New Roman" w:hAnsi="Times New Roman" w:cs="Times New Roman"/>
          <w:b/>
          <w:sz w:val="28"/>
          <w:szCs w:val="28"/>
        </w:rPr>
        <w:t>тчет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426D3E">
        <w:rPr>
          <w:rFonts w:ascii="Times New Roman" w:hAnsi="Times New Roman" w:cs="Times New Roman"/>
          <w:b/>
          <w:sz w:val="28"/>
          <w:szCs w:val="28"/>
        </w:rPr>
        <w:t xml:space="preserve">результатов НИКО 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предметной области «Технология» </w:t>
      </w:r>
      <w:r w:rsidR="00426D3E">
        <w:rPr>
          <w:rFonts w:ascii="Times New Roman" w:hAnsi="Times New Roman" w:cs="Times New Roman"/>
          <w:b/>
          <w:sz w:val="28"/>
          <w:szCs w:val="28"/>
        </w:rPr>
        <w:t>в 5-х классах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 Ленинградской области </w:t>
      </w:r>
      <w:r w:rsidR="00426D3E">
        <w:rPr>
          <w:rFonts w:ascii="Times New Roman" w:hAnsi="Times New Roman" w:cs="Times New Roman"/>
          <w:b/>
          <w:sz w:val="28"/>
          <w:szCs w:val="28"/>
        </w:rPr>
        <w:t>за 2019 год.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A5D" w:rsidRDefault="00AB7A5D" w:rsidP="00AB7A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6FA2" w:rsidRDefault="004A6FA2" w:rsidP="004A6FA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56E5" w:rsidRPr="00790AD2" w:rsidRDefault="00BF3246" w:rsidP="005856E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мониторинга</w:t>
      </w:r>
    </w:p>
    <w:p w:rsidR="005856E5" w:rsidRDefault="00426D3E" w:rsidP="00426D3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приказом Федеральной службы по надзору в сфере образования и науки (далее – Рособрнадзор)  от  29 января 2019 года 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 </w:t>
      </w:r>
      <w:r w:rsidR="00E507B0"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15 по 17 октября были проведены </w:t>
      </w:r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национальные исследования качества образования </w:t>
      </w:r>
      <w:r w:rsidR="00E507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области «Технология»</w:t>
      </w:r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5 и 8 классах</w:t>
      </w:r>
      <w:r w:rsid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организаций Ленинградской области</w:t>
      </w:r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79E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 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5-х классов проводилось в</w:t>
      </w:r>
      <w:r w:rsidR="005856E5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5 образовательных организации 4</w:t>
      </w:r>
      <w:r w:rsid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 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6E5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  <w:r w:rsid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Результаты НИКО</w:t>
      </w:r>
      <w:r w:rsidR="005856E5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6E5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получены </w:t>
      </w:r>
      <w:r w:rsidR="00084FB3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856E5" w:rsidRPr="00084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5A1460" w:rsidRPr="00084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56E5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FB3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5856E5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организации Ленинградской области.</w:t>
      </w:r>
      <w:r w:rsidR="00585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0E18" w:rsidRDefault="00FC0E18" w:rsidP="005856E5">
      <w:pPr>
        <w:pStyle w:val="a4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E18" w:rsidRDefault="00FC0E18" w:rsidP="00FC0E18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73EF37" wp14:editId="30ACD46B">
            <wp:extent cx="5285105" cy="2506561"/>
            <wp:effectExtent l="0" t="0" r="1079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46"/>
        <w:gridCol w:w="1740"/>
        <w:gridCol w:w="4678"/>
      </w:tblGrid>
      <w:tr w:rsidR="000B204E" w:rsidRPr="003260E6" w:rsidTr="005D4F54">
        <w:tc>
          <w:tcPr>
            <w:tcW w:w="3046" w:type="dxa"/>
          </w:tcPr>
          <w:p w:rsidR="000B204E" w:rsidRPr="00AB7A5D" w:rsidRDefault="000B204E" w:rsidP="0092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AB7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0B204E" w:rsidRPr="00AB7A5D" w:rsidRDefault="007B1A8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МБОУ "СОШИ п.</w:t>
            </w:r>
            <w:r w:rsidR="00F76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Ефимовский"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  <w:tc>
          <w:tcPr>
            <w:tcW w:w="1740" w:type="dxa"/>
          </w:tcPr>
          <w:p w:rsidR="007B1A8E" w:rsidRPr="00AB7A5D" w:rsidRDefault="007B1A8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МОБУ "СОШ "</w:t>
            </w:r>
            <w:proofErr w:type="spellStart"/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7B1A8E">
              <w:rPr>
                <w:rFonts w:ascii="Times New Roman" w:hAnsi="Times New Roman" w:cs="Times New Roman"/>
                <w:sz w:val="28"/>
                <w:szCs w:val="28"/>
              </w:rPr>
              <w:t xml:space="preserve"> ЦО № 1"</w:t>
            </w:r>
          </w:p>
        </w:tc>
      </w:tr>
      <w:tr w:rsidR="007B1A8E" w:rsidRPr="003260E6" w:rsidTr="005D4F54">
        <w:trPr>
          <w:trHeight w:val="363"/>
        </w:trPr>
        <w:tc>
          <w:tcPr>
            <w:tcW w:w="3046" w:type="dxa"/>
            <w:vMerge w:val="restart"/>
          </w:tcPr>
          <w:p w:rsidR="007B1A8E" w:rsidRPr="00AB7A5D" w:rsidRDefault="007B1A8E" w:rsidP="007B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</w:p>
        </w:tc>
        <w:tc>
          <w:tcPr>
            <w:tcW w:w="1740" w:type="dxa"/>
          </w:tcPr>
          <w:p w:rsidR="007B1A8E" w:rsidRPr="00AB7A5D" w:rsidRDefault="007B1A8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A8E" w:rsidRPr="007B1A8E" w:rsidRDefault="007B1A8E" w:rsidP="007B1A8E">
            <w:pPr>
              <w:rPr>
                <w:rFonts w:ascii="Times New Roman" w:hAnsi="Times New Roman" w:cs="Times New Roman"/>
                <w:sz w:val="28"/>
              </w:rPr>
            </w:pPr>
            <w:r w:rsidRPr="007B1A8E">
              <w:rPr>
                <w:rFonts w:ascii="Times New Roman" w:hAnsi="Times New Roman" w:cs="Times New Roman"/>
                <w:sz w:val="28"/>
              </w:rPr>
              <w:t>МБОУ СОШ № 6</w:t>
            </w:r>
          </w:p>
        </w:tc>
      </w:tr>
      <w:tr w:rsidR="007B1A8E" w:rsidRPr="003260E6" w:rsidTr="005D4F54">
        <w:trPr>
          <w:trHeight w:val="396"/>
        </w:trPr>
        <w:tc>
          <w:tcPr>
            <w:tcW w:w="3046" w:type="dxa"/>
            <w:vMerge/>
          </w:tcPr>
          <w:p w:rsidR="007B1A8E" w:rsidRPr="00AB7A5D" w:rsidRDefault="007B1A8E" w:rsidP="007B1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7B1A8E" w:rsidRPr="00AB7A5D" w:rsidRDefault="007B1A8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A8E" w:rsidRPr="007B1A8E" w:rsidRDefault="007B1A8E" w:rsidP="007B1A8E">
            <w:pPr>
              <w:rPr>
                <w:rFonts w:ascii="Times New Roman" w:hAnsi="Times New Roman" w:cs="Times New Roman"/>
                <w:sz w:val="28"/>
              </w:rPr>
            </w:pPr>
            <w:r w:rsidRPr="007B1A8E">
              <w:rPr>
                <w:rFonts w:ascii="Times New Roman" w:hAnsi="Times New Roman" w:cs="Times New Roman"/>
                <w:sz w:val="28"/>
              </w:rPr>
              <w:t>МБОУ "</w:t>
            </w:r>
            <w:proofErr w:type="spellStart"/>
            <w:r w:rsidRPr="007B1A8E">
              <w:rPr>
                <w:rFonts w:ascii="Times New Roman" w:hAnsi="Times New Roman" w:cs="Times New Roman"/>
                <w:sz w:val="28"/>
              </w:rPr>
              <w:t>Коробицынская</w:t>
            </w:r>
            <w:proofErr w:type="spellEnd"/>
            <w:r w:rsidRPr="007B1A8E">
              <w:rPr>
                <w:rFonts w:ascii="Times New Roman" w:hAnsi="Times New Roman" w:cs="Times New Roman"/>
                <w:sz w:val="28"/>
              </w:rPr>
              <w:t xml:space="preserve"> СОШ"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</w:p>
        </w:tc>
        <w:tc>
          <w:tcPr>
            <w:tcW w:w="1740" w:type="dxa"/>
          </w:tcPr>
          <w:p w:rsidR="000B204E" w:rsidRPr="00AB7A5D" w:rsidRDefault="007B1A8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МОУ "Ильинская ООШ"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0" w:type="dxa"/>
          </w:tcPr>
          <w:p w:rsidR="000B204E" w:rsidRPr="00AB7A5D" w:rsidRDefault="000B204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A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493B" w:rsidRPr="003260E6" w:rsidTr="005D4F54">
        <w:tc>
          <w:tcPr>
            <w:tcW w:w="3046" w:type="dxa"/>
          </w:tcPr>
          <w:p w:rsidR="0099493B" w:rsidRPr="00AB7A5D" w:rsidRDefault="0099493B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выборка по России</w:t>
            </w:r>
          </w:p>
        </w:tc>
        <w:tc>
          <w:tcPr>
            <w:tcW w:w="1740" w:type="dxa"/>
          </w:tcPr>
          <w:p w:rsidR="0099493B" w:rsidRPr="00AB7A5D" w:rsidRDefault="0099493B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21435</w:t>
            </w:r>
          </w:p>
        </w:tc>
        <w:tc>
          <w:tcPr>
            <w:tcW w:w="4678" w:type="dxa"/>
          </w:tcPr>
          <w:p w:rsidR="0099493B" w:rsidRDefault="0099493B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</w:tbl>
    <w:p w:rsidR="000757EE" w:rsidRPr="0067222A" w:rsidRDefault="000757EE" w:rsidP="000757E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7903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ациональные исследования качества образования предметной области «Технология» в 5 классах образовательных организаций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</w:t>
      </w:r>
      <w:r w:rsidRPr="00C87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достижение реализуемых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области «Технология»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 внеклассной и внеурочной активности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ключевых целей:</w:t>
      </w:r>
    </w:p>
    <w:p w:rsidR="000757EE" w:rsidRPr="0067222A" w:rsidRDefault="000757EE" w:rsidP="000757EE">
      <w:pPr>
        <w:pStyle w:val="a4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опыта как основы обучения и познания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57EE" w:rsidRPr="00E26B8A" w:rsidRDefault="000757EE" w:rsidP="000757EE">
      <w:pPr>
        <w:pStyle w:val="a4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поисково-аналитической деятельности для практического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прикладных задач с использованием знаний, полученных при изучении других учебных предметов;</w:t>
      </w:r>
    </w:p>
    <w:p w:rsidR="000757EE" w:rsidRPr="0067222A" w:rsidRDefault="000757EE" w:rsidP="000757EE">
      <w:pPr>
        <w:pStyle w:val="a4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первоначального опыта практической преобразовательной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0757EE" w:rsidRPr="00E26B8A" w:rsidRDefault="000757EE" w:rsidP="000757E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задания предназначены для диагностики достижения</w:t>
      </w:r>
    </w:p>
    <w:p w:rsidR="000757EE" w:rsidRPr="00E26B8A" w:rsidRDefault="000757EE" w:rsidP="000757E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 и предметных результатов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на выявление следующих результатов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образовательной программы: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метапредметных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способностью принимать и сохранять цели и задачи учебной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поиска средств ее осуществления;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освоение способов решения проблем творческого и поискового характера;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умения планировать, контролировать и оценивать учебные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поставленной задачей и условиями ее реализации;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эффективные способы достижения результата;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освоение начальных форм познавательной и личностной рефлексии;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использование знаково-символических средств представления информации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моделей изучаемых объектов и процессов, схем решения учебных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 задач;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навыками смыслового чтения текстов различных стилей и жанров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целями и задачами; осознанно строить речевое высказывание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задачами коммуникации и составлять тексты в устной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 формах;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− овладение логическими действиями сравнения, анализа, синтеза, обобщения,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классификации по родовидовым признакам, установления аналогий и причинно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следственных связей, построения рассуждений, отнесения к известным понятиям;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начальными сведениями о сущности и особенностях объектов,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 и явлений действительности (природных, социальных, культурных,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и др.) в соответствии с содержанием конкретного учебного предмета;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базовыми предметными и межпредметными понятиями, отражающими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существенные связи и отношения между объектами и процессами;</w:t>
      </w:r>
    </w:p>
    <w:p w:rsidR="000757EE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умение работать в материальной и информационной среде начального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(в том числе с учебными моделями) в соответствии с содержанием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конкретного учебного предмета; 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начального уровня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 словарями в системе универсальных учебных действий.</w:t>
      </w:r>
    </w:p>
    <w:p w:rsidR="000757EE" w:rsidRDefault="000757EE" w:rsidP="000757EE">
      <w:pPr>
        <w:autoSpaceDE w:val="0"/>
        <w:autoSpaceDN w:val="0"/>
        <w:spacing w:line="316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0757EE" w:rsidTr="001872B2">
        <w:tc>
          <w:tcPr>
            <w:tcW w:w="3190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ряемые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3"/>
                <w:sz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</w:rPr>
              <w:t>ности</w:t>
            </w:r>
          </w:p>
        </w:tc>
        <w:tc>
          <w:tcPr>
            <w:tcW w:w="1171" w:type="dxa"/>
          </w:tcPr>
          <w:p w:rsidR="000757EE" w:rsidRPr="00001349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заданий</w:t>
            </w:r>
          </w:p>
        </w:tc>
        <w:tc>
          <w:tcPr>
            <w:tcW w:w="5210" w:type="dxa"/>
          </w:tcPr>
          <w:p w:rsidR="000757EE" w:rsidRPr="00B276BC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0757EE" w:rsidTr="001872B2">
        <w:tc>
          <w:tcPr>
            <w:tcW w:w="3190" w:type="dxa"/>
          </w:tcPr>
          <w:p w:rsidR="000757EE" w:rsidRPr="00001349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Использование приобретенных знаний и умений для творческого решения несложных конструкторских,</w:t>
            </w:r>
          </w:p>
          <w:p w:rsidR="000757EE" w:rsidRPr="00001349" w:rsidRDefault="000757EE" w:rsidP="001872B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художественно-конструкторских (дизайнерских),</w:t>
            </w:r>
          </w:p>
          <w:p w:rsidR="000757EE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технологических и организационных задач</w:t>
            </w:r>
          </w:p>
        </w:tc>
        <w:tc>
          <w:tcPr>
            <w:tcW w:w="1171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1,2,12</w:t>
            </w:r>
          </w:p>
        </w:tc>
        <w:tc>
          <w:tcPr>
            <w:tcW w:w="5210" w:type="dxa"/>
          </w:tcPr>
          <w:p w:rsidR="000757EE" w:rsidRPr="008A403C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(1) </w:t>
            </w:r>
            <w:r w:rsidRPr="008A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предполагается сравнение свойств материалов, используемых для изготовления изделий;</w:t>
            </w:r>
          </w:p>
          <w:p w:rsidR="000757EE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82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(2) знание российских народных промыслов, умение выявить их отличительные черты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; </w:t>
            </w:r>
          </w:p>
          <w:p w:rsidR="000757EE" w:rsidRPr="00B276BC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782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(12) </w:t>
            </w:r>
            <w:r w:rsidRPr="009B3B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направлено на проверку понимания технологии изготовления изделий и умения презентовать готовые изделия с пониманием технологии их изготовления и их функциональных характеристик.</w:t>
            </w:r>
          </w:p>
        </w:tc>
      </w:tr>
      <w:tr w:rsidR="000757EE" w:rsidTr="001872B2">
        <w:tc>
          <w:tcPr>
            <w:tcW w:w="3190" w:type="dxa"/>
          </w:tcPr>
          <w:p w:rsidR="000757EE" w:rsidRPr="00001349" w:rsidRDefault="000757EE" w:rsidP="001872B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Использование приобретенных знаний и умений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творческого решения несложных </w:t>
            </w: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конструкторских</w:t>
            </w:r>
          </w:p>
          <w:p w:rsidR="000757EE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задач</w:t>
            </w:r>
          </w:p>
        </w:tc>
        <w:tc>
          <w:tcPr>
            <w:tcW w:w="1171" w:type="dxa"/>
          </w:tcPr>
          <w:p w:rsidR="000757EE" w:rsidRPr="00392248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3, 10</w:t>
            </w:r>
          </w:p>
        </w:tc>
        <w:tc>
          <w:tcPr>
            <w:tcW w:w="5210" w:type="dxa"/>
          </w:tcPr>
          <w:p w:rsidR="000757EE" w:rsidRPr="00392248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922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(3)</w:t>
            </w:r>
            <w:r w:rsidRPr="00392248">
              <w:t xml:space="preserve"> </w:t>
            </w:r>
            <w:r w:rsidRPr="003922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предполагает проверку умения читать схему изготовления изделия, соотносить технологические карты с готовым изделием.</w:t>
            </w:r>
          </w:p>
          <w:p w:rsidR="000757EE" w:rsidRPr="00392248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922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(10)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922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проверяет умения разрабатывать материальный продукт по заданным параметрам: анализ деталей, описание последовательности изготовления изделия.</w:t>
            </w:r>
          </w:p>
        </w:tc>
      </w:tr>
      <w:tr w:rsidR="000757EE" w:rsidTr="001872B2">
        <w:tc>
          <w:tcPr>
            <w:tcW w:w="3190" w:type="dxa"/>
          </w:tcPr>
          <w:p w:rsidR="000757EE" w:rsidRPr="00001349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Усвоение </w:t>
            </w: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правил техники безопасности</w:t>
            </w:r>
          </w:p>
        </w:tc>
        <w:tc>
          <w:tcPr>
            <w:tcW w:w="1171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0757EE" w:rsidRPr="00FB3CFC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B3C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(4) проверяет понимание правил безопасного обращения с материалами и инструментами, используемыми для изготовления различных изделий</w:t>
            </w:r>
          </w:p>
        </w:tc>
      </w:tr>
      <w:tr w:rsidR="000757EE" w:rsidTr="001872B2">
        <w:tc>
          <w:tcPr>
            <w:tcW w:w="3190" w:type="dxa"/>
          </w:tcPr>
          <w:p w:rsidR="000757EE" w:rsidRPr="00001349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Приобретение первоначальных знаний о правилах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создания предметной среды и умений применять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для выполнения </w:t>
            </w: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проектных художественно-конструкторских задач</w:t>
            </w:r>
          </w:p>
        </w:tc>
        <w:tc>
          <w:tcPr>
            <w:tcW w:w="1171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0757EE" w:rsidRPr="00FB3CFC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B3C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(5) направлено на проверку умения составлять технологическую карту изготовления какого-либо изделия;</w:t>
            </w:r>
          </w:p>
        </w:tc>
      </w:tr>
      <w:tr w:rsidR="000757EE" w:rsidTr="001872B2">
        <w:tc>
          <w:tcPr>
            <w:tcW w:w="3190" w:type="dxa"/>
          </w:tcPr>
          <w:p w:rsidR="000757EE" w:rsidRPr="00001349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bookmarkStart w:id="1" w:name="_Hlk28560586"/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Приобретение первоначальных знаний о правилах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создания предметной среды и умений применять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для выполнения </w:t>
            </w: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учебно-познавательных задач</w:t>
            </w:r>
            <w:bookmarkEnd w:id="1"/>
          </w:p>
        </w:tc>
        <w:tc>
          <w:tcPr>
            <w:tcW w:w="1171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6,7, 11</w:t>
            </w:r>
          </w:p>
        </w:tc>
        <w:tc>
          <w:tcPr>
            <w:tcW w:w="5210" w:type="dxa"/>
          </w:tcPr>
          <w:p w:rsidR="000757EE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(6) </w:t>
            </w:r>
            <w:r w:rsidRPr="000D5A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проверяет понимание технологии изготовления часто используемых в повседневной жизни продуктов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0757EE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(7) предполагает </w:t>
            </w:r>
            <w:r w:rsidRPr="00B42F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оценку свойств материалов в контексте возможностей использования определенной технологии изготовления изделия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0757EE" w:rsidRPr="00B276BC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(11) </w:t>
            </w:r>
            <w:r w:rsidRPr="001D31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проверяет знание массовых профессий и умение их презентовать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0757EE" w:rsidTr="001872B2">
        <w:tc>
          <w:tcPr>
            <w:tcW w:w="3190" w:type="dxa"/>
          </w:tcPr>
          <w:p w:rsidR="000757EE" w:rsidRPr="00001349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Использование приобретенных знаний и 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для решения несложных </w:t>
            </w: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технологических задач</w:t>
            </w:r>
          </w:p>
        </w:tc>
        <w:tc>
          <w:tcPr>
            <w:tcW w:w="1171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5210" w:type="dxa"/>
          </w:tcPr>
          <w:p w:rsidR="000757EE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  <w:r w:rsidRPr="008A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A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предполагается сравнение свойств материалов, используемых для изготовления изделий;</w:t>
            </w:r>
          </w:p>
          <w:p w:rsidR="000757EE" w:rsidRPr="00392248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(9) </w:t>
            </w:r>
            <w:r w:rsidRPr="003922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ориентировано на анализ результатов материальной деятельности</w:t>
            </w:r>
          </w:p>
        </w:tc>
      </w:tr>
    </w:tbl>
    <w:p w:rsidR="00FF2355" w:rsidRPr="003976B7" w:rsidRDefault="00FF2355" w:rsidP="0099493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355" w:rsidRDefault="00FF2355" w:rsidP="0099493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НИКО 5 класса показал, что в Л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>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меньш</w:t>
      </w:r>
      <w:r w:rsidR="000757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 успешного прохождения заданий на «4» и «5»</w:t>
      </w:r>
      <w:r w:rsidR="000757EE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в Российской федерации в целом.</w:t>
      </w:r>
      <w:r w:rsidR="00DF3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Бокситогорском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Всеволожском </w:t>
      </w:r>
      <w:r w:rsidR="00DF304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>ах по 2</w:t>
      </w:r>
      <w:r w:rsidR="00CB0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написали 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отметку «5», но в Бокситогорском участников было меньше, соответственно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Бокситогорском районе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выше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по Р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355" w:rsidRDefault="000757EE" w:rsidP="0099493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3965FC79" wp14:editId="18937B36">
            <wp:extent cx="5883275" cy="213445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265" cy="213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2A" w:rsidRDefault="00E90813" w:rsidP="0066228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34100" cy="4229100"/>
            <wp:effectExtent l="0" t="0" r="0" b="0"/>
            <wp:docPr id="195" name="Диаграмма 1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094"/>
        <w:gridCol w:w="1521"/>
        <w:gridCol w:w="1256"/>
        <w:gridCol w:w="1392"/>
        <w:gridCol w:w="1102"/>
      </w:tblGrid>
      <w:tr w:rsidR="009B3B50" w:rsidTr="000757EE">
        <w:trPr>
          <w:trHeight w:hRule="exact" w:val="286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line="300" w:lineRule="exact"/>
              <w:ind w:left="482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8"/>
                <w:sz w:val="24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тибал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2"/>
                <w:sz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84"/>
                <w:sz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1"/>
                <w:sz w:val="24"/>
              </w:rPr>
              <w:t>шкал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0"/>
                <w:sz w:val="24"/>
              </w:rPr>
              <w:t>е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line="300" w:lineRule="exact"/>
              <w:ind w:left="59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«2»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line="300" w:lineRule="exact"/>
              <w:ind w:left="456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«3»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line="300" w:lineRule="exact"/>
              <w:ind w:left="52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«4»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line="300" w:lineRule="exact"/>
              <w:ind w:left="37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«5»</w:t>
            </w:r>
          </w:p>
        </w:tc>
      </w:tr>
      <w:tr w:rsidR="009B3B50" w:rsidTr="000757EE">
        <w:trPr>
          <w:trHeight w:hRule="exact" w:val="3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line="297" w:lineRule="exact"/>
              <w:ind w:left="147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Общий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лл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before="1" w:line="315" w:lineRule="exact"/>
              <w:ind w:left="59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>
              <w:rPr>
                <w:rFonts w:ascii="Segoe UI Symbol" w:eastAsia="Segoe UI Symbol" w:hAnsi="Segoe UI Symbol" w:cs="Segoe UI Symbol"/>
                <w:bCs/>
                <w:color w:val="000000"/>
                <w:spacing w:val="-24"/>
                <w:sz w:val="24"/>
              </w:rPr>
              <w:t>−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96"/>
                <w:sz w:val="24"/>
              </w:rPr>
              <w:t>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before="1" w:line="315" w:lineRule="exact"/>
              <w:ind w:left="329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</w:t>
            </w:r>
            <w:r>
              <w:rPr>
                <w:rFonts w:ascii="Segoe UI Symbol" w:eastAsia="Segoe UI Symbol" w:hAnsi="Segoe UI Symbol" w:cs="Segoe UI Symbol"/>
                <w:bCs/>
                <w:color w:val="000000"/>
                <w:spacing w:val="-24"/>
                <w:sz w:val="24"/>
              </w:rPr>
              <w:t>−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4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before="1" w:line="315" w:lineRule="exact"/>
              <w:ind w:left="398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21</w:t>
            </w:r>
            <w:r>
              <w:rPr>
                <w:rFonts w:ascii="Segoe UI Symbol" w:eastAsia="Segoe UI Symbol" w:hAnsi="Segoe UI Symbol" w:cs="Segoe UI Symbol"/>
                <w:bCs/>
                <w:color w:val="000000"/>
                <w:spacing w:val="-24"/>
                <w:sz w:val="24"/>
              </w:rPr>
              <w:t>−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4"/>
              </w:rPr>
              <w:t>28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before="1" w:line="315" w:lineRule="exact"/>
              <w:ind w:left="252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29</w:t>
            </w:r>
            <w:r>
              <w:rPr>
                <w:rFonts w:ascii="Segoe UI Symbol" w:eastAsia="Segoe UI Symbol" w:hAnsi="Segoe UI Symbol" w:cs="Segoe UI Symbol"/>
                <w:bCs/>
                <w:color w:val="000000"/>
                <w:spacing w:val="-24"/>
                <w:sz w:val="24"/>
              </w:rPr>
              <w:t>−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4"/>
              </w:rPr>
              <w:t>34</w:t>
            </w:r>
          </w:p>
        </w:tc>
      </w:tr>
    </w:tbl>
    <w:p w:rsidR="009B3B50" w:rsidRPr="009B3B50" w:rsidRDefault="009B3B50" w:rsidP="009B3B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22A" w:rsidRDefault="00F30F77" w:rsidP="000755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рассматривать качество обученности в соответствии с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планируемыми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НОО и ПООП, 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те, которые набрали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31841" w:rsidRPr="0093184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31841" w:rsidRPr="00931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70087C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931841" w:rsidRPr="00931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>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</w:t>
      </w:r>
      <w:r w:rsidR="00625103" w:rsidRP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набрали от 2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31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</w:t>
      </w:r>
      <w:r w:rsidR="000A5EE1" w:rsidRPr="00C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исследований из </w:t>
      </w:r>
      <w:r w:rsidR="000A5EE1" w:rsidRPr="00C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подтвердили свою школьную оценку </w:t>
      </w:r>
      <w:r w:rsidR="000A5EE1" w:rsidRPr="00C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«5», 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202 написали на 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«2»,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0D9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103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написали на </w:t>
      </w:r>
      <w:r w:rsidR="00A850D9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«3»,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 w:rsidR="00A850D9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74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A850D9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«4».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>3-х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исследований </w:t>
      </w:r>
      <w:r w:rsidR="00A850D9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подтвердил свою оценку 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«4», </w:t>
      </w:r>
      <w:r w:rsidR="00A850D9" w:rsidRP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«3»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написали 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51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участников, на «</w:t>
      </w:r>
      <w:r w:rsidR="00A850D9" w:rsidRPr="000755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2» 27</w:t>
      </w:r>
      <w:r w:rsidR="00A850D9" w:rsidRPr="00075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исследования. 7 участников из 15-и подтвердили свою отметку 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«3», 4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 написали на 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«2»,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 показали результат выше, чем отметка в школе.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результаты дают возможность задуматься об объективности оценивания 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педагогами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обучающихся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целей, планируемых результат</w:t>
      </w:r>
      <w:r w:rsidR="00B17A6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</w:t>
      </w:r>
      <w:r w:rsidR="00B17A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 педагоги для достижения результатов ПООП и ФГОС НОО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предметной области «Технология».</w:t>
      </w:r>
    </w:p>
    <w:p w:rsidR="00FD76FF" w:rsidRDefault="00FD76FF" w:rsidP="000B2E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67400" cy="3200400"/>
            <wp:effectExtent l="0" t="0" r="0" b="0"/>
            <wp:docPr id="196" name="Диаграмма 1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2E4A" w:rsidRDefault="00E57447" w:rsidP="000B2E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 трудными стали задания №</w:t>
      </w:r>
      <w:r w:rsidR="005D4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2, 5.2, 10.3, 11.4, 12.3.</w:t>
      </w:r>
    </w:p>
    <w:p w:rsidR="005D4F54" w:rsidRDefault="005D4F54" w:rsidP="00394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задании </w:t>
      </w:r>
      <w:r w:rsidRPr="005D4F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 сравнение свойств материалов, используемых для изготовления изделий;</w:t>
      </w:r>
      <w:r w:rsidR="00CC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(пример: </w:t>
      </w:r>
      <w:r w:rsidR="00CC4F19" w:rsidRPr="00CC4F19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хотя бы одно различие листа бумаги и листа картона</w:t>
      </w:r>
      <w:r w:rsidR="00CC4F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Лучше справились обучающиеся </w:t>
      </w:r>
      <w:proofErr w:type="spellStart"/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(41%), но это меньше, чем в РФ в целом. В Выборгском районе с этим заданием справились 25% обучающихся.</w:t>
      </w:r>
      <w:r w:rsid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28554749"/>
      <w:r w:rsid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судить о низком уровне исследовательской деятельности, так как видны слабые знания </w:t>
      </w:r>
      <w:r w:rsidR="00AF4990" w:rsidRP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>о многообразии материалов, их видах, свойствах, происхождении</w:t>
      </w:r>
      <w:r w:rsid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F4990" w:rsidRP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практическом применении в жизни</w:t>
      </w:r>
      <w:r w:rsid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2"/>
    <w:p w:rsidR="005D4F54" w:rsidRDefault="005D4F54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2 задании проверялось </w:t>
      </w:r>
      <w:bookmarkStart w:id="3" w:name="_Hlk28478894"/>
      <w:r w:rsidRPr="005D4F54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российских народных промыслов, умение выявить их отличительные черты</w:t>
      </w:r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394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(пример:</w:t>
      </w:r>
      <w:r w:rsid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394218" w:rsidRPr="00394218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ассмотрите</w:t>
      </w:r>
      <w:r w:rsid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218" w:rsidRPr="0039421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цветные изображения изделий одного из известных российских народных промыслов.</w:t>
      </w:r>
      <w:r w:rsid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1F15" w:rsidRP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этот промысел?</w:t>
      </w:r>
      <w:r w:rsid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1F15" w:rsidRP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сделаны изделия?</w:t>
      </w:r>
      <w:r w:rsid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1F15" w:rsidRP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сделаны изделия?</w:t>
      </w:r>
      <w:r w:rsid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Низкий уровень выполнения этого задания можно обосновать тем, что не все районы смогли предоставить обучающимся возможность рассмотреть примеры в цветном варианте. Самый</w:t>
      </w:r>
      <w:r w:rsidR="00EF0752" w:rsidRP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процент выполнения этого задания в </w:t>
      </w:r>
      <w:r w:rsidR="00EF0752" w:rsidRP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Выборгский МБОУ "</w:t>
      </w:r>
      <w:proofErr w:type="spellStart"/>
      <w:r w:rsidR="00EF0752" w:rsidRP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EF0752" w:rsidRP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 w:rsid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38% это выше</w:t>
      </w:r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в РФ</w:t>
      </w:r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</w:t>
      </w:r>
      <w:r w:rsid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Тихвинском районе с этим заданием не справились. При изучения предметной области </w:t>
      </w:r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«Технология» в начальной школе нужно сделать упор на </w:t>
      </w:r>
      <w:r w:rsidR="0038070D" w:rsidRP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российских народных промыслов</w:t>
      </w:r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(региона) и</w:t>
      </w:r>
      <w:r w:rsidR="0038070D" w:rsidRP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выявить их отличительные черты</w:t>
      </w:r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1012" w:rsidRDefault="00AF521E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3-е</w:t>
      </w:r>
      <w:r w:rsidR="001A0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75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5DA6" w:rsidRPr="00375D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проверку умения читать схему изготовления изделия, соотносить технологические карты с готовым изделием.</w:t>
      </w:r>
      <w:r w:rsidR="00C0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 задания: у</w:t>
      </w:r>
      <w:r w:rsidR="00C01012" w:rsidRPr="00C0101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становите соответствие между готовыми изделиями оригами и схемами их сборки: к каждому готовому изделию, обозначенному буквой, подберите соответствующую схему, обозначенную цифрой.</w:t>
      </w:r>
    </w:p>
    <w:p w:rsidR="00D058DF" w:rsidRDefault="00C01012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71 и 72% обучающиеся Тихвинского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успешно справились с соотнесением изделия и схемой сборки</w:t>
      </w:r>
      <w:r w:rsidR="00ED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это выше, чем выборка по РФ. 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058DF" w:rsidRPr="00D05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r w:rsidR="00C02E6B" w:rsidRPr="00ED731D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="00C02E6B" w:rsidRPr="00ED731D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C02E6B" w:rsidRPr="00ED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058D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02E6B" w:rsidRPr="00ED731D">
        <w:rPr>
          <w:rFonts w:ascii="Times New Roman" w:eastAsia="Times New Roman" w:hAnsi="Times New Roman" w:cs="Times New Roman"/>
          <w:color w:val="000000"/>
          <w:sz w:val="28"/>
          <w:szCs w:val="28"/>
        </w:rPr>
        <w:t>ыборгск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района</w:t>
      </w:r>
      <w:r w:rsidR="00D05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этим заданием справились 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>58%</w:t>
      </w:r>
      <w:r w:rsidR="00D05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обучающихся. 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100% результата нужно направить работу на приобретения навыков </w:t>
      </w:r>
      <w:r w:rsidR="00C02E6B" w:rsidRP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</w:t>
      </w:r>
      <w:r w:rsidR="00D05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07D3" w:rsidRDefault="00D058DF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4-е задание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19C" w:rsidRPr="003C01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понимание правил безопасного обращения с материалами и инструментами, используемыми для изготовления различных изделий</w:t>
      </w:r>
      <w:r w:rsidR="003C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Пример задания: </w:t>
      </w:r>
      <w:r w:rsidR="003C019C" w:rsidRPr="00D754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Представьте, что Вам необходимо изготовить поделку из бумаги. Какие правила безопасной работы Вы будете соблюдать при работе с показанными на фотографии предметами? (Укажите не менее двух правил.)</w:t>
      </w:r>
      <w:r w:rsidR="003C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фотографии изображены: ножницы, маркер, клей, линейка, ка</w:t>
      </w:r>
      <w:r w:rsidR="001C4C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C019C">
        <w:rPr>
          <w:rFonts w:ascii="Times New Roman" w:eastAsia="Times New Roman" w:hAnsi="Times New Roman" w:cs="Times New Roman"/>
          <w:color w:val="000000"/>
          <w:sz w:val="28"/>
          <w:szCs w:val="28"/>
        </w:rPr>
        <w:t>андаш.</w:t>
      </w:r>
    </w:p>
    <w:p w:rsidR="001C4C38" w:rsidRDefault="001D4C1A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93 обучающихся </w:t>
      </w:r>
      <w:r w:rsidR="00867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(30 %) </w:t>
      </w:r>
      <w:r w:rsidR="001C4C3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указывают хотя бы одно правило безопасной работы.</w:t>
      </w:r>
      <w:r w:rsidR="005B4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Почти 33%, а это </w:t>
      </w:r>
      <w:r w:rsidR="005B4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867B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справились с заданием, а 115</w:t>
      </w:r>
      <w:r w:rsidR="00867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(37%)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1D4C1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 2</w:t>
      </w:r>
      <w:r w:rsidRPr="001D4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D4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инструментами. </w:t>
      </w:r>
      <w:r w:rsidR="001C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сделать в работе упор на понимании и правильной формулировке </w:t>
      </w:r>
      <w:r w:rsidR="001C6675" w:rsidRPr="001C66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B7375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C6675" w:rsidRPr="001C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рациональной безопасной работы ручными инструментами: чертежными (линейка, угольник, циркуль), </w:t>
      </w:r>
      <w:r w:rsidR="001C6675" w:rsidRPr="001C66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режущими (ножницы) и колющими (швейная игла)</w:t>
      </w:r>
      <w:r w:rsidR="00B73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особенно в </w:t>
      </w:r>
      <w:r w:rsidR="005F02E8" w:rsidRPr="005F02E8">
        <w:rPr>
          <w:rFonts w:ascii="Times New Roman" w:eastAsia="Times New Roman" w:hAnsi="Times New Roman" w:cs="Times New Roman"/>
          <w:color w:val="000000"/>
          <w:sz w:val="28"/>
          <w:szCs w:val="28"/>
        </w:rPr>
        <w:t>МОУ "Ильинская ООШ"</w:t>
      </w:r>
      <w:r w:rsidR="005F02E8">
        <w:rPr>
          <w:rFonts w:ascii="Times New Roman" w:eastAsia="Times New Roman" w:hAnsi="Times New Roman" w:cs="Times New Roman"/>
          <w:color w:val="000000"/>
          <w:sz w:val="28"/>
          <w:szCs w:val="28"/>
        </w:rPr>
        <w:t>, Тихвинского района.</w:t>
      </w:r>
    </w:p>
    <w:p w:rsidR="00FC50B4" w:rsidRPr="00FC50B4" w:rsidRDefault="006F646C" w:rsidP="00FC50B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5-е задание </w:t>
      </w:r>
      <w:r w:rsidRPr="006F646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 на проверку умения составлять технологическую карту изготовления какого-либо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Пример задания:</w:t>
      </w:r>
      <w:r w:rsidR="00FC50B4" w:rsidRPr="00FC50B4">
        <w:t xml:space="preserve"> </w:t>
      </w:r>
      <w:r w:rsidR="00FC50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50B4" w:rsidRPr="00FC5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ассмотрите в Приложении цветное изображение поделки из природных материалов </w:t>
      </w:r>
      <w:r w:rsidR="00FC5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(фото </w:t>
      </w:r>
      <w:r w:rsidR="00206B98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аппликаций с использованием засушенных листьев)</w:t>
      </w:r>
    </w:p>
    <w:p w:rsidR="006F646C" w:rsidRDefault="00206B98" w:rsidP="00206B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 </w:t>
      </w:r>
      <w:r w:rsidR="00FC50B4" w:rsidRPr="009173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Какие материалы нужны для изготовления такой поделки?</w:t>
      </w:r>
      <w:r w:rsidR="00486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85 до 88% обучающихся называют материалы, необходимые для изготовления поделки.</w:t>
      </w:r>
      <w:r w:rsid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46 обучающихся не могут перечислить такие материалы.</w:t>
      </w:r>
    </w:p>
    <w:p w:rsidR="00917300" w:rsidRDefault="00917300" w:rsidP="00206B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 </w:t>
      </w:r>
      <w:r w:rsidRPr="009173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Опишите технологию (последовательность действий) изготовления такой поделки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Мы видим очень низкий процент выполнения задания от 21 до 25%. 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Процент выполнения задания Ленинградской областью ниже, чем выборка по РФ.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ОО на примере знакомства с любой технологией нужно</w:t>
      </w:r>
      <w:r>
        <w:t xml:space="preserve"> </w:t>
      </w:r>
      <w:r w:rsidRPr="00917300">
        <w:rPr>
          <w:rFonts w:ascii="Times New Roman" w:hAnsi="Times New Roman" w:cs="Times New Roman"/>
          <w:sz w:val="28"/>
          <w:szCs w:val="28"/>
        </w:rPr>
        <w:t>делать акцент на с</w:t>
      </w:r>
      <w:r w:rsidRP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пособы</w:t>
      </w:r>
      <w:r w:rsidRPr="00917300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технической и технологической информации</w:t>
      </w:r>
      <w:r w:rsidR="000B3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>(Эскизы и чертежи. Технологическая карта. Алгоритм. Инструкция)</w:t>
      </w:r>
      <w:r w:rsidR="000B3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</w:t>
      </w:r>
      <w:r w:rsidR="000B3C9C" w:rsidRPr="000B3C9C">
        <w:t xml:space="preserve"> </w:t>
      </w:r>
      <w:r w:rsidR="000B3C9C" w:rsidRPr="000B3C9C">
        <w:rPr>
          <w:rFonts w:ascii="Times New Roman" w:eastAsia="Times New Roman" w:hAnsi="Times New Roman" w:cs="Times New Roman"/>
          <w:color w:val="000000"/>
          <w:sz w:val="28"/>
          <w:szCs w:val="28"/>
        </w:rPr>
        <w:t>на умения составлять технологическую карту изготовления какого-либо изделия</w:t>
      </w:r>
      <w:r w:rsidR="000B3C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65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ввести метод проектов, одним из этапов которого, является разработка технологической карты.</w:t>
      </w:r>
    </w:p>
    <w:p w:rsidR="000D1685" w:rsidRDefault="00A861E1" w:rsidP="00206B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6-е задание </w:t>
      </w:r>
      <w:r w:rsidRPr="00A861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понимание технологии изготовления часто используемых в повседневной жизни продуктов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Пример задания:</w:t>
      </w:r>
      <w:r w:rsidRPr="00A861E1">
        <w:t xml:space="preserve"> </w:t>
      </w:r>
      <w:r w:rsidRPr="00A861E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рассмотрите цветные изображения продукта, который ежедневно присутствует на столе многих людей</w:t>
      </w:r>
      <w:r w:rsidR="00F721E5" w:rsidRPr="00F72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21E5">
        <w:rPr>
          <w:rFonts w:ascii="Times New Roman" w:eastAsia="Times New Roman" w:hAnsi="Times New Roman" w:cs="Times New Roman"/>
          <w:color w:val="000000"/>
          <w:sz w:val="28"/>
          <w:szCs w:val="28"/>
        </w:rPr>
        <w:t>(фото батон, лаваш, хлеб).</w:t>
      </w:r>
    </w:p>
    <w:p w:rsidR="00F721E5" w:rsidRDefault="00F721E5" w:rsidP="00EF4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6.1</w:t>
      </w:r>
      <w:r w:rsidR="00825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F1F" w:rsidRPr="00825F1F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основной ингредиент, из которого готовят эти блюда.</w:t>
      </w:r>
      <w:r w:rsidR="00825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Тихвинском районе только 50 % обучающихся смогли назвать основной ингредиент, в остальных районах этот процент выше от 61 до 66%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>. 133 обучающихся из 310 смогли п</w:t>
      </w:r>
      <w:r w:rsidR="00FC15A3" w:rsidRP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равильно указа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C15A3" w:rsidRP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ингредиент и одно любое блюдо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F4664" w:rsidRPr="003976B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нужно делать акцент на анализе образцов (на умение анализировать устройство изделия: выделять детали, их форму,</w:t>
      </w:r>
      <w:r w:rsidR="00EF4664" w:rsidRPr="003976B7">
        <w:t xml:space="preserve"> </w:t>
      </w:r>
      <w:r w:rsidR="00EF4664" w:rsidRPr="003976B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взаимное расположение, виды, соединения деталей).</w:t>
      </w:r>
      <w:r w:rsidR="00456473" w:rsidRPr="00397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6B7" w:rsidRPr="003976B7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словами,</w:t>
      </w:r>
      <w:r w:rsidR="003976B7" w:rsidRPr="003976B7">
        <w:t xml:space="preserve">  </w:t>
      </w:r>
      <w:r w:rsidR="00456473" w:rsidRPr="00397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</w:r>
      <w:r w:rsidR="00456473" w:rsidRPr="003976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аналогий и причинно-следственных связей, построения рассуждений, отнесения к известным понятиям</w:t>
      </w:r>
      <w:r w:rsidR="003976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4664" w:rsidRPr="00EF4664" w:rsidRDefault="00825F1F" w:rsidP="00EF4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6.2 </w:t>
      </w:r>
      <w:r w:rsidRPr="00825F1F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любое из этих блюд и не менее трёх технологических операций его приготовления.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часть задание труднее всего далась Тихвинскому району (7% выполнения) и </w:t>
      </w:r>
      <w:proofErr w:type="spellStart"/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Бокситогорскому</w:t>
      </w:r>
      <w:proofErr w:type="spellEnd"/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(28%). Лучше всего справился Всеволожский район</w:t>
      </w:r>
      <w:r w:rsid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5394E" w:rsidRP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="00A5394E" w:rsidRP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A5394E" w:rsidRP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 w:rsid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>, Выборгского района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42% выполнения.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ЛО 97 обучающихся у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трёх технологических операций / действий по приготовлению блюда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, 35 обучающихся у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одн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-две технологические операции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, а 178 обучающихся (58%) п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риве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рассуждения общего характера, не соответствующие требованию задания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дали неправильный ответ.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28560181"/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технологии обработки пищевых продуктов нужно учить 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доступные в обработке материалы для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изделий по декоративно-художественным и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конструктивным свойствам в соответствии с практическом применении в жизни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полученных представлений о многообразии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материалов, их видах, свойствах, происхождении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4"/>
    </w:p>
    <w:p w:rsidR="00EF4664" w:rsidRDefault="00DB46E1" w:rsidP="00D60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7-е задание </w:t>
      </w:r>
      <w:r w:rsidRPr="00DB46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оценку свойств материалов в контексте возможностей использования определенной технологии изготовления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задания: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Карвинг – искусство художественной нарезки овощей, ягод и фруктов. Композиции, вырезанные специальными приспособлениями из овощей, ягод и фруктов, используют для украшения блюд. В Приложении рассмотрите цветное изображение вырезанного специалистом по карвингу цветка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(Цветок из красного лука)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Предположите, из какого(-ой) из приведённых ниже овощей, ягод можно вырезать подобный цветок. 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(даны фотографии: лука, клубники, свеклы, арбуза, помидора, моркови)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. Объясните свой выбор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67% обучающихся </w:t>
      </w:r>
      <w:proofErr w:type="spellStart"/>
      <w:r w:rsid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справились с этим заданием, это выше, чем общий срез по РФ</w:t>
      </w:r>
      <w:r w:rsidR="00D60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обучающиеся </w:t>
      </w:r>
      <w:r w:rsidR="00D60309" w:rsidRPr="00D6030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</w:t>
      </w:r>
      <w:r w:rsidR="00D60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справились с этим заданием на 58%.</w:t>
      </w:r>
      <w:r w:rsidR="00D60309" w:rsidRPr="00D60309">
        <w:t xml:space="preserve"> </w:t>
      </w:r>
      <w:r w:rsidR="000E0AC1">
        <w:rPr>
          <w:rFonts w:ascii="Times New Roman" w:hAnsi="Times New Roman" w:cs="Times New Roman"/>
          <w:sz w:val="28"/>
          <w:szCs w:val="28"/>
        </w:rPr>
        <w:t xml:space="preserve">При </w:t>
      </w:r>
      <w:r w:rsidR="000E0AC1" w:rsidRPr="000E0AC1">
        <w:rPr>
          <w:rFonts w:ascii="Times New Roman" w:hAnsi="Times New Roman" w:cs="Times New Roman"/>
          <w:sz w:val="28"/>
          <w:szCs w:val="28"/>
        </w:rPr>
        <w:t>оценк</w:t>
      </w:r>
      <w:r w:rsidR="000E0AC1">
        <w:rPr>
          <w:rFonts w:ascii="Times New Roman" w:hAnsi="Times New Roman" w:cs="Times New Roman"/>
          <w:sz w:val="28"/>
          <w:szCs w:val="28"/>
        </w:rPr>
        <w:t>е</w:t>
      </w:r>
      <w:r w:rsidR="000E0AC1" w:rsidRPr="000E0AC1">
        <w:rPr>
          <w:rFonts w:ascii="Times New Roman" w:hAnsi="Times New Roman" w:cs="Times New Roman"/>
          <w:sz w:val="28"/>
          <w:szCs w:val="28"/>
        </w:rPr>
        <w:t xml:space="preserve"> свойств материалов</w:t>
      </w:r>
      <w:r w:rsidR="000E0AC1">
        <w:rPr>
          <w:rFonts w:ascii="Times New Roman" w:hAnsi="Times New Roman" w:cs="Times New Roman"/>
          <w:sz w:val="28"/>
          <w:szCs w:val="28"/>
        </w:rPr>
        <w:t>, нужно знакомить обучающихся как можно с большим количеством</w:t>
      </w:r>
      <w:r w:rsidR="000E0AC1" w:rsidRPr="000E0AC1">
        <w:rPr>
          <w:rFonts w:ascii="Times New Roman" w:hAnsi="Times New Roman" w:cs="Times New Roman"/>
          <w:sz w:val="28"/>
          <w:szCs w:val="28"/>
        </w:rPr>
        <w:t xml:space="preserve"> возможностей использования определенной технологии изготовления изделия.</w:t>
      </w:r>
    </w:p>
    <w:p w:rsidR="00796185" w:rsidRDefault="00711F43" w:rsidP="00711F43">
      <w:pPr>
        <w:spacing w:after="0" w:line="360" w:lineRule="auto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 задание направлено на и</w:t>
      </w:r>
      <w:r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приобретенных знаний и умений для решения несложных технологических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нем</w:t>
      </w:r>
      <w:r w:rsidRPr="00711F43">
        <w:t xml:space="preserve"> </w:t>
      </w:r>
      <w:r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 сравнение свойств материалов, используемых для изготовления изделий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Пример задания: </w:t>
      </w:r>
      <w:r w:rsidR="00F61776" w:rsidRPr="00F617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Текстильные материалы используются для изготовления различной одежды.  Сравните материалы, используемые для изготовления костюма пожарного и спортивного костюма. Укажите хотя бы одно различие.</w:t>
      </w:r>
      <w:r w:rsidR="00F61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Тихвинском районе 71% </w:t>
      </w:r>
      <w:r w:rsidR="00796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F6177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указал хотя бы одно различие</w:t>
      </w:r>
      <w:r w:rsidR="00F61776" w:rsidRPr="00134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96185" w:rsidRPr="0013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процент возможен из-за малой выборки обучающихся по этому району.</w:t>
      </w:r>
      <w:r w:rsidR="00796185" w:rsidRPr="00796185">
        <w:t xml:space="preserve"> </w:t>
      </w:r>
      <w:r w:rsidR="00796185" w:rsidRPr="00796185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в остальных районах распределился в промежутке от 33</w:t>
      </w:r>
      <w:r w:rsidR="00496139">
        <w:rPr>
          <w:rFonts w:ascii="Times New Roman" w:hAnsi="Times New Roman" w:cs="Times New Roman"/>
          <w:sz w:val="28"/>
          <w:szCs w:val="28"/>
        </w:rPr>
        <w:t>(</w:t>
      </w:r>
      <w:r w:rsidR="00496139" w:rsidRPr="00496139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="00496139" w:rsidRPr="00496139">
        <w:rPr>
          <w:rFonts w:ascii="Times New Roman" w:hAnsi="Times New Roman" w:cs="Times New Roman"/>
          <w:sz w:val="28"/>
          <w:szCs w:val="28"/>
        </w:rPr>
        <w:t>Коробицынская</w:t>
      </w:r>
      <w:proofErr w:type="spellEnd"/>
      <w:r w:rsidR="00496139" w:rsidRPr="00496139">
        <w:rPr>
          <w:rFonts w:ascii="Times New Roman" w:hAnsi="Times New Roman" w:cs="Times New Roman"/>
          <w:sz w:val="28"/>
          <w:szCs w:val="28"/>
        </w:rPr>
        <w:t xml:space="preserve"> СОШ"</w:t>
      </w:r>
      <w:r w:rsidR="00496139">
        <w:rPr>
          <w:rFonts w:ascii="Times New Roman" w:hAnsi="Times New Roman" w:cs="Times New Roman"/>
          <w:sz w:val="28"/>
          <w:szCs w:val="28"/>
        </w:rPr>
        <w:t>)</w:t>
      </w:r>
      <w:r w:rsidR="00796185" w:rsidRPr="00796185">
        <w:rPr>
          <w:rFonts w:ascii="Times New Roman" w:hAnsi="Times New Roman" w:cs="Times New Roman"/>
          <w:sz w:val="28"/>
          <w:szCs w:val="28"/>
        </w:rPr>
        <w:t xml:space="preserve"> до 48 %</w:t>
      </w:r>
      <w:r w:rsidR="00496139">
        <w:rPr>
          <w:rFonts w:ascii="Times New Roman" w:hAnsi="Times New Roman" w:cs="Times New Roman"/>
          <w:sz w:val="28"/>
          <w:szCs w:val="28"/>
        </w:rPr>
        <w:t>.</w:t>
      </w:r>
    </w:p>
    <w:p w:rsidR="00711F43" w:rsidRDefault="00796185" w:rsidP="0049613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судить о низком уровне </w:t>
      </w:r>
      <w:r w:rsid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аналитико-</w:t>
      </w:r>
      <w:r w:rsidRPr="00796185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исследовательской деятельности, так как видны слабые знания о многообразии материалов, их видах, свойствах, происхождении, практическом применении в жизни.</w:t>
      </w:r>
    </w:p>
    <w:p w:rsidR="00496139" w:rsidRDefault="00496139" w:rsidP="0049613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задание </w:t>
      </w:r>
      <w:r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ориентировано на анализ результатов материальной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Пример задания: </w:t>
      </w:r>
      <w:r w:rsidRPr="004961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Иван пришил оторвавшуюся пуговицу на куртку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(на фото пример не правильно пришитой пуговицы)</w:t>
      </w:r>
      <w:r w:rsidRPr="00496139">
        <w:t xml:space="preserve"> </w:t>
      </w:r>
      <w:r w:rsidRPr="004961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Мама Ивана сказала, что пуговица пришита неправильно и её надо отпороть и перешить. Объясните, какую ошибку Иван допустил, пришивая пуговицу.</w:t>
      </w:r>
    </w:p>
    <w:p w:rsidR="00496139" w:rsidRDefault="00496139" w:rsidP="0049613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материальной деятельности смогли более 50 % обучающихся. Процент выполнения распределился от 50%</w:t>
      </w:r>
      <w:r w:rsidRPr="00496139">
        <w:t xml:space="preserve"> </w:t>
      </w:r>
      <w:r>
        <w:t>(</w:t>
      </w:r>
      <w:r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57 % у Тихвинского р-на, но это намного меньше, чем выборка по стране (61%).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предположить что либо у обучающихся не смогли использовать </w:t>
      </w:r>
      <w:r w:rsidR="00C64A2E"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приобретенны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4A2E"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4A2E"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умени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4A2E"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решения несложн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64A2E"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64A2E"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4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(анализ ошибок)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либо на уроках не рассматриваются </w:t>
      </w:r>
      <w:r w:rsidR="00704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варианты 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</w:t>
      </w:r>
      <w:r w:rsidR="007044C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</w:t>
      </w:r>
      <w:r w:rsidR="007044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 пути их устранения. </w:t>
      </w:r>
      <w:r w:rsidR="001921A3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внедрять в структуру образовательной программы новые методы, например, кейс-метод, метод конкретных ситуаций, метод ситуативного анализа)</w:t>
      </w:r>
      <w:r w:rsidR="00E04F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4FB3" w:rsidRDefault="00E27AAA" w:rsidP="00D1144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04FB3" w:rsidRPr="00E04FB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задании проверяется ис</w:t>
      </w:r>
      <w:r w:rsidRPr="00E27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обучающимися </w:t>
      </w:r>
      <w:r w:rsidRPr="00E27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приобретенных знаний и умений для творческого решения несложных </w:t>
      </w:r>
      <w:r w:rsidRPr="00E27A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конструкторских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E27AA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разрабатывать материальный продукт по заданным параметрам: анализ деталей, описание последовательности изготовления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Конструкторские навыки рассматривались на базе</w:t>
      </w:r>
      <w:r w:rsidR="00D11442" w:rsidRP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конструктора ЛЕГО</w:t>
      </w:r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Надо было рассмотреть </w:t>
      </w:r>
      <w:r w:rsidR="00D11442" w:rsidRP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изображения моделей, выполненных из деталей.</w:t>
      </w:r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10.1 </w:t>
      </w:r>
      <w:r w:rsidR="00D11442" w:rsidRP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</w:t>
      </w:r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11442" w:rsidRP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какой из моделей соответствует данный набор деталей. Ука</w:t>
      </w:r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зать</w:t>
      </w:r>
      <w:r w:rsidR="00D11442" w:rsidRP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этой модели.</w:t>
      </w:r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100% выполнение задания показал Тихвинский район,  91% выполнения в Бокситогорском районе, а Всеволожский и два ОО из Выборгского района показали результат ниже, чем выборка по РФ. Это может быть связано с тем</w:t>
      </w:r>
      <w:r w:rsidR="00815106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не все районы смогли предоставить обучающимся возможность рассмотреть примеры в цветном варианте.</w:t>
      </w:r>
    </w:p>
    <w:p w:rsidR="006C00CD" w:rsidRDefault="006C00CD" w:rsidP="00D1144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 </w:t>
      </w:r>
      <w:r w:rsid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>Дан набор</w:t>
      </w:r>
      <w:r w:rsidR="002A47D0" w:rsidRP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детал</w:t>
      </w:r>
      <w:r w:rsid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2A47D0" w:rsidRP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конструктора.</w:t>
      </w:r>
      <w:r w:rsidR="002A47D0" w:rsidRPr="002A47D0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2A47D0">
        <w:t xml:space="preserve"> </w:t>
      </w:r>
      <w:r w:rsid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A47D0" w:rsidRP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>азать</w:t>
      </w:r>
      <w:r w:rsidR="002A47D0" w:rsidRP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номера деталей, которые необходимы для сборки </w:t>
      </w:r>
      <w:r w:rsid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определенной </w:t>
      </w:r>
      <w:r w:rsidR="002A47D0" w:rsidRP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модели.</w:t>
      </w:r>
      <w:r w:rsid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этим заданием Ленинградская область справилась лучше, чем общая выборка по РФ. Самый высокий и самый низкий % показали школы из Выборгского района: 81%</w:t>
      </w:r>
      <w:r w:rsidR="003506A6" w:rsidRP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06A6"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="003506A6"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3506A6"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 w:rsid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это намного выше чем по стране в целом, а в </w:t>
      </w:r>
      <w:r w:rsidR="003506A6" w:rsidRP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</w:t>
      </w:r>
      <w:r w:rsid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успешность прохождения задания</w:t>
      </w:r>
      <w:r w:rsidR="0075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составила</w:t>
      </w:r>
      <w:r w:rsid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69%.</w:t>
      </w:r>
      <w:r w:rsidR="0075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Ввести конструктор </w:t>
      </w:r>
      <w:r w:rsidR="007545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LEGO</w:t>
      </w:r>
      <w:r w:rsidR="0075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(конструкторы по робототехнике) в урочную и внеурочную деятельность и дополнительное образование ОО, для формирования </w:t>
      </w:r>
      <w:r w:rsidR="00754506" w:rsidRPr="00E27AA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разрабатывать материальный продукт по заданным параметрам</w:t>
      </w:r>
      <w:r w:rsidR="007545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4506" w:rsidRPr="00E04FB3" w:rsidRDefault="00754506" w:rsidP="00D1144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10.3 задании нужно о</w:t>
      </w:r>
      <w:r w:rsidRPr="00754506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сать</w:t>
      </w:r>
      <w:r w:rsidRPr="0075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последовательность сборки модели так, чтобы по описанию можно было повторить сборку модели.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все предыдущие задания, проверяющие </w:t>
      </w:r>
      <w:r w:rsidR="00FD6C25" w:rsidRPr="00FD6C2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последовательности изготовления изделия</w:t>
      </w:r>
      <w:r w:rsidR="00FD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 имеет низкий % выполнения </w:t>
      </w:r>
      <w:r w:rsidR="0034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аналогичных </w:t>
      </w:r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</w:t>
      </w:r>
      <w:r w:rsidR="003443E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выше чем % по выборке в РФ. Высокий результат показали обучающиеся Тихвинского района 43%, а низкий </w:t>
      </w:r>
      <w:r w:rsidR="00456473" w:rsidRP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</w:t>
      </w:r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> (28%).</w:t>
      </w:r>
      <w:r w:rsidR="00B60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4664" w:rsidRDefault="00EF4664" w:rsidP="00EF4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0B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60B2A" w:rsidRPr="00B60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всех ОО на примере знакомства с любой технологией нужно делать акцент на способы представления технической и технологической информации (Эскизы и чертежи. Технологическая карта. Алгоритм. Инструкция) т.е. на умения составлять технологическую карту изготовления </w:t>
      </w:r>
      <w:r w:rsidR="00B60B2A" w:rsidRPr="00B60B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какого-либо изделия. Целесообразно ввести метод проектов, одним из этапов которого, является разработка технологической карты.</w:t>
      </w:r>
    </w:p>
    <w:p w:rsidR="00BE3F4D" w:rsidRDefault="00BE3F4D" w:rsidP="006C78C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6C78CF" w:rsidRPr="006C78CF">
        <w:t xml:space="preserve"> </w:t>
      </w:r>
      <w:r w:rsidR="006C78CF" w:rsidRPr="006C78CF">
        <w:rPr>
          <w:rFonts w:ascii="Times New Roman" w:hAnsi="Times New Roman" w:cs="Times New Roman"/>
          <w:sz w:val="28"/>
          <w:szCs w:val="28"/>
        </w:rPr>
        <w:t>задание</w:t>
      </w:r>
      <w:r w:rsidR="006C78CF">
        <w:t xml:space="preserve"> </w:t>
      </w:r>
      <w:r w:rsidR="006C78CF" w:rsidRPr="006C78C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знание массовых профессий и умение их презентовать.</w:t>
      </w:r>
      <w:r w:rsidR="00162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 задания: </w:t>
      </w:r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 </w:t>
      </w:r>
      <w:r w:rsidR="00162CD3" w:rsidRPr="00162C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укажите одну любую профессию в сфере сельского хозяйства и расскажите о ней</w:t>
      </w:r>
      <w:r w:rsidR="00162C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DB40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Только </w:t>
      </w:r>
      <w:r w:rsidR="00DB40D1" w:rsidRP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>50 %</w:t>
      </w:r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ЛО смогли правильно указать профессию. 62% успешного выполнения у </w:t>
      </w:r>
      <w:proofErr w:type="spellStart"/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меньший % у Всеволожского района и </w:t>
      </w:r>
      <w:r w:rsidR="00DB40D1" w:rsidRP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</w:t>
      </w:r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Выборгского района. </w:t>
      </w:r>
    </w:p>
    <w:p w:rsidR="00DB40D1" w:rsidRDefault="00B77F57" w:rsidP="00B77F5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</w:t>
      </w:r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разъяснить в</w:t>
      </w:r>
      <w:r w:rsidR="00DB40D1" w:rsidRP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чём состоит деятельность представителей этой профессии</w:t>
      </w:r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смогли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119 обучающихся это 38% от 310 обучающихся и 23 обучающихся п</w:t>
      </w:r>
      <w:r w:rsidRPr="00B77F57">
        <w:rPr>
          <w:rFonts w:ascii="Times New Roman" w:eastAsia="Times New Roman" w:hAnsi="Times New Roman" w:cs="Times New Roman"/>
          <w:color w:val="000000"/>
          <w:sz w:val="28"/>
          <w:szCs w:val="28"/>
        </w:rPr>
        <w:t>риве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77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неглавные аспекты деятельности представителей указанной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7F5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7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не смогли разъяснить.</w:t>
      </w:r>
      <w:r w:rsid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успешность выполнения 53%, низкий % у </w:t>
      </w:r>
      <w:r w:rsidR="00C20411" w:rsidRP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6, Выборгского района</w:t>
      </w:r>
      <w:r w:rsid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(39%)</w:t>
      </w:r>
      <w:r w:rsidR="00C20411" w:rsidRP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7F57" w:rsidRDefault="00B77F57" w:rsidP="00B77F5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11.3</w:t>
      </w:r>
      <w:r w:rsidR="00FF55A3">
        <w:t xml:space="preserve"> </w:t>
      </w:r>
      <w:r w:rsidRPr="00B77F57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написать к</w:t>
      </w:r>
      <w:r w:rsidRPr="00B77F57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акими знаниями должны владеть представители этой профессии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42 % у </w:t>
      </w:r>
      <w:r w:rsidR="00FF55A3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="00FF55A3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FF55A3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 w:rsid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, Выборгского района, низкий % у Всеволо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и Тихвинского района (29%).</w:t>
      </w:r>
    </w:p>
    <w:p w:rsidR="00FF55A3" w:rsidRDefault="00FF55A3" w:rsidP="00B77F5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11.4</w:t>
      </w:r>
      <w:r w:rsidR="007A1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указать профессиональные качества данной профессии. Этот вопрос вызвал наибольшие затруднения у всех обучающихся. В ЛО правильно назвали не менее 2 профессиональных качеств только 8 % обучающихся.</w:t>
      </w:r>
    </w:p>
    <w:p w:rsidR="007A1C99" w:rsidRDefault="007A1C99" w:rsidP="0088128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11.5  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</w:t>
      </w:r>
      <w:r w:rsidR="00881288" w:rsidRP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риве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зти</w:t>
      </w:r>
      <w:r w:rsidR="00881288" w:rsidRP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основательное объяснение 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81288" w:rsidRPr="008812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Почему работа людей данной профессии важна для общества?</w:t>
      </w:r>
      <w:r w:rsidR="008812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38% обучающихся </w:t>
      </w:r>
      <w:bookmarkStart w:id="5" w:name="_Hlk28566254"/>
      <w:bookmarkStart w:id="6" w:name="_Hlk28565430"/>
      <w:r w:rsidR="00881288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="00881288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881288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bookmarkEnd w:id="5"/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6"/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 справились с этим заданием, 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881288" w:rsidRP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МБОУ СОШ № 6, Выборгского района 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26% успешного прохождения.</w:t>
      </w:r>
    </w:p>
    <w:p w:rsidR="00881288" w:rsidRDefault="00881288" w:rsidP="0088128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 результаты ЛО в этом вопросе ниже чем успешный % выборки по РФ. </w:t>
      </w:r>
    </w:p>
    <w:p w:rsidR="00881288" w:rsidRDefault="00881288" w:rsidP="0088128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в каждом разделе учебника, знакомящим с какой-либо технологией делать акцент на </w:t>
      </w:r>
      <w:r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массовых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каждой из них,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их </w:t>
      </w:r>
      <w:r w:rsidRP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необходимых знаний и значимости профессии для общества, особенно в </w:t>
      </w:r>
      <w:r w:rsidRP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6, Выборгского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666" w:rsidRDefault="00037666" w:rsidP="0027725C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3C6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-е задание </w:t>
      </w:r>
      <w:r w:rsidR="003C6B15" w:rsidRPr="003C6B1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 на проверку понимания технологии изготовления изделий и умения презентовать готовые изделия с пониманием технологии их изготовления и их функциональных характеристик</w:t>
      </w:r>
      <w:r w:rsidR="003C6B15" w:rsidRPr="009B3B50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="003C6B1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27725C"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задания: </w:t>
      </w:r>
      <w:r w:rsidR="0027725C" w:rsidRPr="0027725C">
        <w:rPr>
          <w:rFonts w:ascii="Times New Roman" w:hAnsi="Times New Roman" w:cs="Times New Roman"/>
          <w:i/>
          <w:sz w:val="28"/>
        </w:rPr>
        <w:t xml:space="preserve">В Приложении рассмотрите цветные изображения изделий. (фотографии делились на категории изделий: декоративные, робототехника,  столярные изделия, текстильные) </w:t>
      </w:r>
      <w:r w:rsidR="0027725C" w:rsidRPr="0027725C">
        <w:rPr>
          <w:rFonts w:ascii="Times New Roman" w:hAnsi="Times New Roman" w:cs="Times New Roman"/>
          <w:i/>
          <w:sz w:val="28"/>
          <w:szCs w:val="28"/>
        </w:rPr>
        <w:t>Выберите ОДНО из изделий и расскажите о нём. Нужно вписать номер выбранного изделия; Название изделия и его назначение; Материал, из которого изготовлено изделие; Описание технологии (последовательности действий), по которой изготовлено изделие; Полезные свойства изделия.</w:t>
      </w:r>
    </w:p>
    <w:p w:rsidR="0027725C" w:rsidRDefault="0027725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Успешнее всех справились обучающиеся Тихвинского района ЛО. </w:t>
      </w:r>
    </w:p>
    <w:p w:rsidR="0027725C" w:rsidRDefault="0027725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 Правильно н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азва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 и его назначение: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58% обучающихся, труднее всего этот вопрос дался  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Выборгского  района (54%)</w:t>
      </w:r>
    </w:p>
    <w:p w:rsidR="0027725C" w:rsidRDefault="0027725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12.2 Правильно у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="00E2505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материал, из которого изготовлено изделие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смогли 62% обучающихся. Труднее всего на этот вопрос ответили в Бокситогорском районе (59%).</w:t>
      </w:r>
    </w:p>
    <w:p w:rsidR="0027725C" w:rsidRDefault="0027725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12.3 Как всегда, обучающимся было трудно о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(последовательности действий) изготовления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</w:t>
      </w:r>
      <w:r w:rsidR="00E25054">
        <w:rPr>
          <w:rFonts w:ascii="Times New Roman" w:eastAsia="Times New Roman" w:hAnsi="Times New Roman" w:cs="Times New Roman"/>
          <w:color w:val="000000"/>
          <w:sz w:val="28"/>
          <w:szCs w:val="28"/>
        </w:rPr>
        <w:t>.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21% успешно справившихся в ЛО. Низкий процент у 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 6, Выборгского района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% успешного прохождения.</w:t>
      </w:r>
    </w:p>
    <w:p w:rsidR="00E25054" w:rsidRDefault="00E25054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12.4 </w:t>
      </w:r>
      <w:r w:rsidRPr="00E2505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E2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хотя бы одно полезное свойство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49% обучающихся ЛО, это ниже, чем % выборки по РФ. Труднее всего было </w:t>
      </w:r>
      <w:r w:rsidR="00D75426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="00D75426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D75426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 w:rsid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38% правильных ответов на это задание.</w:t>
      </w:r>
    </w:p>
    <w:p w:rsidR="00D75426" w:rsidRDefault="00D75426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5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</w:t>
      </w:r>
    </w:p>
    <w:p w:rsidR="00A66EAC" w:rsidRDefault="00A66EA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обучающихся по Ленинградской области по многим позициям ниже, чем результаты в РФ.</w:t>
      </w:r>
    </w:p>
    <w:p w:rsidR="00A66EAC" w:rsidRPr="00A66EAC" w:rsidRDefault="00A66EA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метапредметных результатов нужно:</w:t>
      </w:r>
    </w:p>
    <w:p w:rsidR="00D75426" w:rsidRPr="00A66EAC" w:rsidRDefault="00D75426" w:rsidP="00A66EA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вводить в урочную деятельность виды проектно-исследовательской и аналитической деятельности, так как видны слабые знания о многообразии материалов, их видах, свойствах, происхождении, практическом применении в жизни, </w:t>
      </w:r>
      <w:r w:rsidR="00A66EAC"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не умении составлять и читать технологические карты</w:t>
      </w:r>
      <w:r w:rsidR="000818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070D" w:rsidRPr="00D75426" w:rsidRDefault="00A66EAC" w:rsidP="00A66EA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 w:rsidR="00D75426" w:rsidRP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упор на знание российских народных промыслов (региона) и умение выявить их отличительные черты</w:t>
      </w:r>
      <w:r w:rsid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материалы из которых они делаются;</w:t>
      </w:r>
    </w:p>
    <w:p w:rsidR="00D75426" w:rsidRPr="00D75426" w:rsidRDefault="00D75426" w:rsidP="00D75426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работу на приобретения навыков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5426" w:rsidRDefault="00D75426" w:rsidP="00D75426">
      <w:pPr>
        <w:pStyle w:val="a4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</w:t>
      </w:r>
      <w:r w:rsid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делать</w:t>
      </w:r>
      <w:r w:rsidRP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упор на понимании и правильной формулировке приемов рациональной безопасной работы ручными инструментами: чертежными (линейка, угольник, циркуль), режущими (ножницы) и колющими (швейная игла) и </w:t>
      </w:r>
      <w:proofErr w:type="spellStart"/>
      <w:r w:rsidRP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6EAC" w:rsidRDefault="00A66EAC" w:rsidP="00A66EA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примере знакомства с любой технологией </w:t>
      </w:r>
      <w:r w:rsidRPr="00A66EAC">
        <w:rPr>
          <w:rFonts w:ascii="Times New Roman" w:hAnsi="Times New Roman" w:cs="Times New Roman"/>
          <w:sz w:val="28"/>
          <w:szCs w:val="28"/>
        </w:rPr>
        <w:t>делать акцент на с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пособы</w:t>
      </w:r>
      <w:r w:rsidRPr="00A66EAC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технической и технологической информации (Эскизы и чертежи. Технологическая карта. Алгоритм. Инструкция) т.е.</w:t>
      </w:r>
      <w:r w:rsidRPr="000B3C9C">
        <w:t xml:space="preserve"> 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на умения составлять технологическую карту изготовления какого-либо изделия. Целесообразно ввести метод проектов, одним из этапов которого, является разработка технологической карты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6EAC" w:rsidRPr="00A66EAC" w:rsidRDefault="00A66EAC" w:rsidP="00A66EA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акцент на анализе образцов (на умение анализировать устройство изделия: выделять детали, их форму, определять взаимное расположение, виды, соединения деталей)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6EAC" w:rsidRDefault="00A66EAC" w:rsidP="00A66EA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ри изучении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обработки пищевых продуктов учить  осознанно подбирать доступные в обработке материалы для изделий по декоративно-художественным и конструктивным свойствам в соответствии с практическом применении в жизни, на основе полученных представлений о многообразии материалов, их видах, свойствах, происхождении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6EAC" w:rsidRPr="00A66EAC" w:rsidRDefault="00A66EAC" w:rsidP="00A66EAC">
      <w:pPr>
        <w:pStyle w:val="a4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ри оценке свойств материалов, нужно знакомить обучающихся как можно с большим количеством возможностей использования определенной технологии изготовления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6EAC" w:rsidRDefault="00A66EAC" w:rsidP="00A66EA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внедрять в структуру образовательной программы новые методы, например, кейс-метод, метод конкретных ситуаций, метод ситуативного анализа)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6B19" w:rsidRDefault="00A66EAC" w:rsidP="00432A32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 конструктор LEGO (конструкторы по робототехнике) в урочную и внеурочную деятельность и дополнительное 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ОО, для 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разрабатывать материальный продукт по заданным параметрам.</w:t>
      </w:r>
    </w:p>
    <w:p w:rsidR="00A66EAC" w:rsidRPr="00436B19" w:rsidRDefault="00A66EAC" w:rsidP="00432A32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B1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каждого раздела учебника, знакомящим с какой-либо технологией делать акцент на знании массовых профессий в этих технологиях, профессиональных качеств, необходимых знаний и значимости профессии для общества</w:t>
      </w:r>
      <w:r w:rsidR="00432A32" w:rsidRPr="00436B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22A" w:rsidRPr="00A66EAC" w:rsidRDefault="0067222A" w:rsidP="00A66E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0" cy="2665428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81" cy="26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54" w:rsidRDefault="007D20E3" w:rsidP="00154443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48375" cy="9696450"/>
            <wp:effectExtent l="0" t="0" r="9525" b="0"/>
            <wp:docPr id="197" name="Диаграмма 1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3CA3" w:rsidRDefault="00543CA3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43CA3" w:rsidSect="00D852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B7E"/>
    <w:multiLevelType w:val="hybridMultilevel"/>
    <w:tmpl w:val="18AC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5845"/>
    <w:multiLevelType w:val="hybridMultilevel"/>
    <w:tmpl w:val="369A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2BBC"/>
    <w:multiLevelType w:val="hybridMultilevel"/>
    <w:tmpl w:val="84A0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5856"/>
    <w:multiLevelType w:val="hybridMultilevel"/>
    <w:tmpl w:val="65B6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16CF4"/>
    <w:multiLevelType w:val="hybridMultilevel"/>
    <w:tmpl w:val="21900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346DE7"/>
    <w:multiLevelType w:val="hybridMultilevel"/>
    <w:tmpl w:val="9820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9638C"/>
    <w:multiLevelType w:val="hybridMultilevel"/>
    <w:tmpl w:val="98A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84D89"/>
    <w:multiLevelType w:val="hybridMultilevel"/>
    <w:tmpl w:val="CCDEE2A0"/>
    <w:lvl w:ilvl="0" w:tplc="C4E080C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05A78"/>
    <w:multiLevelType w:val="hybridMultilevel"/>
    <w:tmpl w:val="B1129EA4"/>
    <w:lvl w:ilvl="0" w:tplc="996067CC">
      <w:start w:val="1"/>
      <w:numFmt w:val="decimal"/>
      <w:lvlText w:val="%1."/>
      <w:lvlJc w:val="left"/>
      <w:pPr>
        <w:ind w:left="360" w:hanging="360"/>
      </w:pPr>
    </w:lvl>
    <w:lvl w:ilvl="1" w:tplc="737611B4">
      <w:start w:val="1"/>
      <w:numFmt w:val="lowerLetter"/>
      <w:lvlText w:val="%2."/>
      <w:lvlJc w:val="left"/>
      <w:pPr>
        <w:ind w:left="1440" w:hanging="360"/>
      </w:pPr>
    </w:lvl>
    <w:lvl w:ilvl="2" w:tplc="8B94142A">
      <w:start w:val="1"/>
      <w:numFmt w:val="lowerRoman"/>
      <w:lvlText w:val="%3."/>
      <w:lvlJc w:val="right"/>
      <w:pPr>
        <w:ind w:left="2160" w:hanging="180"/>
      </w:pPr>
    </w:lvl>
    <w:lvl w:ilvl="3" w:tplc="EFF069BC">
      <w:start w:val="1"/>
      <w:numFmt w:val="decimal"/>
      <w:lvlText w:val="%4."/>
      <w:lvlJc w:val="left"/>
      <w:pPr>
        <w:ind w:left="2880" w:hanging="360"/>
      </w:pPr>
    </w:lvl>
    <w:lvl w:ilvl="4" w:tplc="CF9A01C4">
      <w:start w:val="1"/>
      <w:numFmt w:val="lowerLetter"/>
      <w:lvlText w:val="%5."/>
      <w:lvlJc w:val="left"/>
      <w:pPr>
        <w:ind w:left="3600" w:hanging="360"/>
      </w:pPr>
    </w:lvl>
    <w:lvl w:ilvl="5" w:tplc="3D60DC1A">
      <w:start w:val="1"/>
      <w:numFmt w:val="lowerRoman"/>
      <w:lvlText w:val="%6."/>
      <w:lvlJc w:val="right"/>
      <w:pPr>
        <w:ind w:left="4320" w:hanging="180"/>
      </w:pPr>
    </w:lvl>
    <w:lvl w:ilvl="6" w:tplc="88E433EE">
      <w:start w:val="1"/>
      <w:numFmt w:val="decimal"/>
      <w:lvlText w:val="%7."/>
      <w:lvlJc w:val="left"/>
      <w:pPr>
        <w:ind w:left="5040" w:hanging="360"/>
      </w:pPr>
    </w:lvl>
    <w:lvl w:ilvl="7" w:tplc="8956345C">
      <w:start w:val="1"/>
      <w:numFmt w:val="lowerLetter"/>
      <w:lvlText w:val="%8."/>
      <w:lvlJc w:val="left"/>
      <w:pPr>
        <w:ind w:left="5760" w:hanging="360"/>
      </w:pPr>
    </w:lvl>
    <w:lvl w:ilvl="8" w:tplc="FC76C4D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1637"/>
    <w:multiLevelType w:val="hybridMultilevel"/>
    <w:tmpl w:val="E4E8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0175C"/>
    <w:multiLevelType w:val="hybridMultilevel"/>
    <w:tmpl w:val="18AC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88"/>
    <w:rsid w:val="00001349"/>
    <w:rsid w:val="00003734"/>
    <w:rsid w:val="00012B20"/>
    <w:rsid w:val="00022C71"/>
    <w:rsid w:val="0002364B"/>
    <w:rsid w:val="00030490"/>
    <w:rsid w:val="00036853"/>
    <w:rsid w:val="00037666"/>
    <w:rsid w:val="00044D7E"/>
    <w:rsid w:val="00045F48"/>
    <w:rsid w:val="00063936"/>
    <w:rsid w:val="0007552B"/>
    <w:rsid w:val="000757EE"/>
    <w:rsid w:val="00075B3D"/>
    <w:rsid w:val="0008182F"/>
    <w:rsid w:val="000832B1"/>
    <w:rsid w:val="00084FB3"/>
    <w:rsid w:val="00086539"/>
    <w:rsid w:val="000A5EE1"/>
    <w:rsid w:val="000B204E"/>
    <w:rsid w:val="000B2E4A"/>
    <w:rsid w:val="000B36D0"/>
    <w:rsid w:val="000B3C9C"/>
    <w:rsid w:val="000B4A86"/>
    <w:rsid w:val="000B4E96"/>
    <w:rsid w:val="000C5542"/>
    <w:rsid w:val="000D1685"/>
    <w:rsid w:val="000D1C9C"/>
    <w:rsid w:val="000D5AB1"/>
    <w:rsid w:val="000D6D9E"/>
    <w:rsid w:val="000E0AC1"/>
    <w:rsid w:val="000F5562"/>
    <w:rsid w:val="000F63AE"/>
    <w:rsid w:val="001013D0"/>
    <w:rsid w:val="001064E8"/>
    <w:rsid w:val="00111670"/>
    <w:rsid w:val="00112012"/>
    <w:rsid w:val="00121778"/>
    <w:rsid w:val="00132DB3"/>
    <w:rsid w:val="001332ED"/>
    <w:rsid w:val="001341FD"/>
    <w:rsid w:val="00137378"/>
    <w:rsid w:val="00141FA2"/>
    <w:rsid w:val="00143CCE"/>
    <w:rsid w:val="00145111"/>
    <w:rsid w:val="00145392"/>
    <w:rsid w:val="00154443"/>
    <w:rsid w:val="00161C3B"/>
    <w:rsid w:val="00162CD3"/>
    <w:rsid w:val="00166227"/>
    <w:rsid w:val="00170FCA"/>
    <w:rsid w:val="00176CFD"/>
    <w:rsid w:val="00177F67"/>
    <w:rsid w:val="00185ED1"/>
    <w:rsid w:val="001921A3"/>
    <w:rsid w:val="00194A7F"/>
    <w:rsid w:val="001956E7"/>
    <w:rsid w:val="0019661F"/>
    <w:rsid w:val="001A03F8"/>
    <w:rsid w:val="001A07D3"/>
    <w:rsid w:val="001A37F9"/>
    <w:rsid w:val="001A52E1"/>
    <w:rsid w:val="001A760B"/>
    <w:rsid w:val="001B02AF"/>
    <w:rsid w:val="001B17E5"/>
    <w:rsid w:val="001B3E18"/>
    <w:rsid w:val="001C2BDC"/>
    <w:rsid w:val="001C4C38"/>
    <w:rsid w:val="001C6675"/>
    <w:rsid w:val="001D31DB"/>
    <w:rsid w:val="001D4C1A"/>
    <w:rsid w:val="001D7EE2"/>
    <w:rsid w:val="001E1587"/>
    <w:rsid w:val="001E405E"/>
    <w:rsid w:val="001F6C6D"/>
    <w:rsid w:val="00201F35"/>
    <w:rsid w:val="00206B98"/>
    <w:rsid w:val="0021220A"/>
    <w:rsid w:val="00215051"/>
    <w:rsid w:val="002156F8"/>
    <w:rsid w:val="00230E6A"/>
    <w:rsid w:val="00233780"/>
    <w:rsid w:val="00236091"/>
    <w:rsid w:val="0023734D"/>
    <w:rsid w:val="00244ABB"/>
    <w:rsid w:val="0025202E"/>
    <w:rsid w:val="00256011"/>
    <w:rsid w:val="002560B6"/>
    <w:rsid w:val="00261B28"/>
    <w:rsid w:val="00261C44"/>
    <w:rsid w:val="002715F8"/>
    <w:rsid w:val="00271B2F"/>
    <w:rsid w:val="002757FA"/>
    <w:rsid w:val="00276828"/>
    <w:rsid w:val="0027725C"/>
    <w:rsid w:val="00284580"/>
    <w:rsid w:val="002938B3"/>
    <w:rsid w:val="0029392E"/>
    <w:rsid w:val="00293C98"/>
    <w:rsid w:val="002A47D0"/>
    <w:rsid w:val="002A58F3"/>
    <w:rsid w:val="002B22B0"/>
    <w:rsid w:val="002B3AAA"/>
    <w:rsid w:val="002B42B4"/>
    <w:rsid w:val="002B47A9"/>
    <w:rsid w:val="002B5197"/>
    <w:rsid w:val="002E556E"/>
    <w:rsid w:val="002E6861"/>
    <w:rsid w:val="002F3277"/>
    <w:rsid w:val="00312A5D"/>
    <w:rsid w:val="00324FBF"/>
    <w:rsid w:val="003260E6"/>
    <w:rsid w:val="003443E0"/>
    <w:rsid w:val="0034747F"/>
    <w:rsid w:val="003506A6"/>
    <w:rsid w:val="0035301B"/>
    <w:rsid w:val="003542D7"/>
    <w:rsid w:val="00363B4A"/>
    <w:rsid w:val="00364417"/>
    <w:rsid w:val="0036561D"/>
    <w:rsid w:val="0037397D"/>
    <w:rsid w:val="00375DA6"/>
    <w:rsid w:val="0037646E"/>
    <w:rsid w:val="0038070D"/>
    <w:rsid w:val="00390683"/>
    <w:rsid w:val="003912AC"/>
    <w:rsid w:val="00392248"/>
    <w:rsid w:val="00394218"/>
    <w:rsid w:val="00395F3F"/>
    <w:rsid w:val="003976B7"/>
    <w:rsid w:val="003A0C21"/>
    <w:rsid w:val="003A1D00"/>
    <w:rsid w:val="003A616C"/>
    <w:rsid w:val="003A7AD2"/>
    <w:rsid w:val="003B07AB"/>
    <w:rsid w:val="003B39C7"/>
    <w:rsid w:val="003B469B"/>
    <w:rsid w:val="003B49D8"/>
    <w:rsid w:val="003C019C"/>
    <w:rsid w:val="003C203C"/>
    <w:rsid w:val="003C4811"/>
    <w:rsid w:val="003C6B15"/>
    <w:rsid w:val="003D38B7"/>
    <w:rsid w:val="003F0A7F"/>
    <w:rsid w:val="003F1552"/>
    <w:rsid w:val="003F31CD"/>
    <w:rsid w:val="003F35F4"/>
    <w:rsid w:val="003F46B4"/>
    <w:rsid w:val="003F486A"/>
    <w:rsid w:val="003F4898"/>
    <w:rsid w:val="003F5009"/>
    <w:rsid w:val="0040076A"/>
    <w:rsid w:val="00407EBD"/>
    <w:rsid w:val="004105E0"/>
    <w:rsid w:val="00417DF6"/>
    <w:rsid w:val="0042341B"/>
    <w:rsid w:val="004235EF"/>
    <w:rsid w:val="004237CD"/>
    <w:rsid w:val="00423A97"/>
    <w:rsid w:val="00426D3E"/>
    <w:rsid w:val="00432A32"/>
    <w:rsid w:val="00436B19"/>
    <w:rsid w:val="00436B41"/>
    <w:rsid w:val="00443365"/>
    <w:rsid w:val="00445F52"/>
    <w:rsid w:val="0044667E"/>
    <w:rsid w:val="004519F6"/>
    <w:rsid w:val="0045377E"/>
    <w:rsid w:val="00456473"/>
    <w:rsid w:val="00471861"/>
    <w:rsid w:val="00471CE4"/>
    <w:rsid w:val="00473117"/>
    <w:rsid w:val="004740D7"/>
    <w:rsid w:val="00474752"/>
    <w:rsid w:val="00477AD5"/>
    <w:rsid w:val="00486829"/>
    <w:rsid w:val="004908D5"/>
    <w:rsid w:val="00492DAE"/>
    <w:rsid w:val="00496139"/>
    <w:rsid w:val="004A6FA2"/>
    <w:rsid w:val="004B268F"/>
    <w:rsid w:val="004C3F6E"/>
    <w:rsid w:val="004D052E"/>
    <w:rsid w:val="004D0892"/>
    <w:rsid w:val="004D2066"/>
    <w:rsid w:val="004D21FB"/>
    <w:rsid w:val="004E6A72"/>
    <w:rsid w:val="004E71A9"/>
    <w:rsid w:val="004F2B08"/>
    <w:rsid w:val="004F2E82"/>
    <w:rsid w:val="004F5BDF"/>
    <w:rsid w:val="00521582"/>
    <w:rsid w:val="00531CA0"/>
    <w:rsid w:val="00535CFF"/>
    <w:rsid w:val="005378B0"/>
    <w:rsid w:val="00543CA3"/>
    <w:rsid w:val="00544C20"/>
    <w:rsid w:val="005472A5"/>
    <w:rsid w:val="00551D14"/>
    <w:rsid w:val="00553DEA"/>
    <w:rsid w:val="005545D6"/>
    <w:rsid w:val="0055461A"/>
    <w:rsid w:val="005554AF"/>
    <w:rsid w:val="005561E3"/>
    <w:rsid w:val="0056259E"/>
    <w:rsid w:val="005856E5"/>
    <w:rsid w:val="00586643"/>
    <w:rsid w:val="0059011A"/>
    <w:rsid w:val="005944C1"/>
    <w:rsid w:val="005A1460"/>
    <w:rsid w:val="005A20C0"/>
    <w:rsid w:val="005A5FC2"/>
    <w:rsid w:val="005B4F14"/>
    <w:rsid w:val="005B5B23"/>
    <w:rsid w:val="005C13F6"/>
    <w:rsid w:val="005D11A5"/>
    <w:rsid w:val="005D4F54"/>
    <w:rsid w:val="005D5E2D"/>
    <w:rsid w:val="005E2F1B"/>
    <w:rsid w:val="005E6013"/>
    <w:rsid w:val="005F02E8"/>
    <w:rsid w:val="005F1F15"/>
    <w:rsid w:val="005F2296"/>
    <w:rsid w:val="00607C89"/>
    <w:rsid w:val="00620688"/>
    <w:rsid w:val="006210E2"/>
    <w:rsid w:val="006242BA"/>
    <w:rsid w:val="00625103"/>
    <w:rsid w:val="00625D2E"/>
    <w:rsid w:val="006360DD"/>
    <w:rsid w:val="00641315"/>
    <w:rsid w:val="00645EA2"/>
    <w:rsid w:val="00660531"/>
    <w:rsid w:val="00662000"/>
    <w:rsid w:val="00662280"/>
    <w:rsid w:val="006665B2"/>
    <w:rsid w:val="0067222A"/>
    <w:rsid w:val="0067362B"/>
    <w:rsid w:val="00675AB2"/>
    <w:rsid w:val="006836BE"/>
    <w:rsid w:val="006A46E4"/>
    <w:rsid w:val="006C00CD"/>
    <w:rsid w:val="006C7123"/>
    <w:rsid w:val="006C78CF"/>
    <w:rsid w:val="006D3A2B"/>
    <w:rsid w:val="006D7A2B"/>
    <w:rsid w:val="006E2F51"/>
    <w:rsid w:val="006F20FC"/>
    <w:rsid w:val="006F40BA"/>
    <w:rsid w:val="006F491F"/>
    <w:rsid w:val="006F62BA"/>
    <w:rsid w:val="006F646C"/>
    <w:rsid w:val="0070087C"/>
    <w:rsid w:val="00702779"/>
    <w:rsid w:val="00702F66"/>
    <w:rsid w:val="00703683"/>
    <w:rsid w:val="00703B6D"/>
    <w:rsid w:val="00704009"/>
    <w:rsid w:val="00704295"/>
    <w:rsid w:val="007044CC"/>
    <w:rsid w:val="00711F43"/>
    <w:rsid w:val="007171CC"/>
    <w:rsid w:val="00735E15"/>
    <w:rsid w:val="00740BD0"/>
    <w:rsid w:val="007424F8"/>
    <w:rsid w:val="0074605A"/>
    <w:rsid w:val="00751F4B"/>
    <w:rsid w:val="00754506"/>
    <w:rsid w:val="00755738"/>
    <w:rsid w:val="00755A20"/>
    <w:rsid w:val="0076324B"/>
    <w:rsid w:val="007651B9"/>
    <w:rsid w:val="00765CF9"/>
    <w:rsid w:val="0077767E"/>
    <w:rsid w:val="00780359"/>
    <w:rsid w:val="0078265E"/>
    <w:rsid w:val="0078352E"/>
    <w:rsid w:val="00786E01"/>
    <w:rsid w:val="00796185"/>
    <w:rsid w:val="00797DE7"/>
    <w:rsid w:val="007A1C99"/>
    <w:rsid w:val="007B0F16"/>
    <w:rsid w:val="007B1A8E"/>
    <w:rsid w:val="007C73E5"/>
    <w:rsid w:val="007D048B"/>
    <w:rsid w:val="007D08F8"/>
    <w:rsid w:val="007D20E3"/>
    <w:rsid w:val="007E27D7"/>
    <w:rsid w:val="007E3981"/>
    <w:rsid w:val="008104BC"/>
    <w:rsid w:val="0081198E"/>
    <w:rsid w:val="00815106"/>
    <w:rsid w:val="00817568"/>
    <w:rsid w:val="008250F0"/>
    <w:rsid w:val="00825F1F"/>
    <w:rsid w:val="0083277A"/>
    <w:rsid w:val="00833BB6"/>
    <w:rsid w:val="0083539E"/>
    <w:rsid w:val="00845DEA"/>
    <w:rsid w:val="00846207"/>
    <w:rsid w:val="00850323"/>
    <w:rsid w:val="00851024"/>
    <w:rsid w:val="008579BA"/>
    <w:rsid w:val="00857D8F"/>
    <w:rsid w:val="00860D71"/>
    <w:rsid w:val="00867BA2"/>
    <w:rsid w:val="00874D18"/>
    <w:rsid w:val="00881288"/>
    <w:rsid w:val="0088227A"/>
    <w:rsid w:val="00884288"/>
    <w:rsid w:val="008A403C"/>
    <w:rsid w:val="008A420E"/>
    <w:rsid w:val="008B084F"/>
    <w:rsid w:val="008B1679"/>
    <w:rsid w:val="008B1D30"/>
    <w:rsid w:val="008B383E"/>
    <w:rsid w:val="008B5BE0"/>
    <w:rsid w:val="008C5629"/>
    <w:rsid w:val="008D2534"/>
    <w:rsid w:val="008D3BE1"/>
    <w:rsid w:val="008E38E6"/>
    <w:rsid w:val="008F0640"/>
    <w:rsid w:val="008F1A6B"/>
    <w:rsid w:val="008F716E"/>
    <w:rsid w:val="00900424"/>
    <w:rsid w:val="0090211D"/>
    <w:rsid w:val="0091110C"/>
    <w:rsid w:val="009129D9"/>
    <w:rsid w:val="00917300"/>
    <w:rsid w:val="009224E9"/>
    <w:rsid w:val="009229F6"/>
    <w:rsid w:val="00926D86"/>
    <w:rsid w:val="00931841"/>
    <w:rsid w:val="0093239C"/>
    <w:rsid w:val="009323C3"/>
    <w:rsid w:val="00935EDC"/>
    <w:rsid w:val="009436AF"/>
    <w:rsid w:val="00945DDB"/>
    <w:rsid w:val="00951C52"/>
    <w:rsid w:val="0097515A"/>
    <w:rsid w:val="009822D8"/>
    <w:rsid w:val="00983BD8"/>
    <w:rsid w:val="0099493B"/>
    <w:rsid w:val="00997A7C"/>
    <w:rsid w:val="009A360C"/>
    <w:rsid w:val="009A7182"/>
    <w:rsid w:val="009A7CEF"/>
    <w:rsid w:val="009B2C7E"/>
    <w:rsid w:val="009B3AB2"/>
    <w:rsid w:val="009B3B50"/>
    <w:rsid w:val="009C2727"/>
    <w:rsid w:val="009C3AF7"/>
    <w:rsid w:val="009D3C37"/>
    <w:rsid w:val="009D601F"/>
    <w:rsid w:val="009E1829"/>
    <w:rsid w:val="009F3071"/>
    <w:rsid w:val="009F366B"/>
    <w:rsid w:val="00A02D94"/>
    <w:rsid w:val="00A04903"/>
    <w:rsid w:val="00A05E47"/>
    <w:rsid w:val="00A1003A"/>
    <w:rsid w:val="00A1303C"/>
    <w:rsid w:val="00A211F8"/>
    <w:rsid w:val="00A233B5"/>
    <w:rsid w:val="00A260CB"/>
    <w:rsid w:val="00A36CC1"/>
    <w:rsid w:val="00A40EC8"/>
    <w:rsid w:val="00A4532C"/>
    <w:rsid w:val="00A51830"/>
    <w:rsid w:val="00A53744"/>
    <w:rsid w:val="00A5394E"/>
    <w:rsid w:val="00A649E9"/>
    <w:rsid w:val="00A65E96"/>
    <w:rsid w:val="00A66EAC"/>
    <w:rsid w:val="00A673FD"/>
    <w:rsid w:val="00A73ABB"/>
    <w:rsid w:val="00A7681D"/>
    <w:rsid w:val="00A77BAF"/>
    <w:rsid w:val="00A850D9"/>
    <w:rsid w:val="00A861E1"/>
    <w:rsid w:val="00A87BA2"/>
    <w:rsid w:val="00A87C37"/>
    <w:rsid w:val="00A9143A"/>
    <w:rsid w:val="00A91FA2"/>
    <w:rsid w:val="00A93538"/>
    <w:rsid w:val="00AA18B9"/>
    <w:rsid w:val="00AB3281"/>
    <w:rsid w:val="00AB7A5D"/>
    <w:rsid w:val="00AC20EF"/>
    <w:rsid w:val="00AC3AEF"/>
    <w:rsid w:val="00AC5FA4"/>
    <w:rsid w:val="00AD0559"/>
    <w:rsid w:val="00AD278D"/>
    <w:rsid w:val="00AD3F1D"/>
    <w:rsid w:val="00AF36C5"/>
    <w:rsid w:val="00AF44C4"/>
    <w:rsid w:val="00AF4990"/>
    <w:rsid w:val="00AF4CED"/>
    <w:rsid w:val="00AF521E"/>
    <w:rsid w:val="00AF6672"/>
    <w:rsid w:val="00B05B14"/>
    <w:rsid w:val="00B17A69"/>
    <w:rsid w:val="00B276BC"/>
    <w:rsid w:val="00B3782B"/>
    <w:rsid w:val="00B40AD2"/>
    <w:rsid w:val="00B42F46"/>
    <w:rsid w:val="00B442E8"/>
    <w:rsid w:val="00B51C13"/>
    <w:rsid w:val="00B55222"/>
    <w:rsid w:val="00B56E1A"/>
    <w:rsid w:val="00B60B2A"/>
    <w:rsid w:val="00B656D9"/>
    <w:rsid w:val="00B66C68"/>
    <w:rsid w:val="00B727B5"/>
    <w:rsid w:val="00B73757"/>
    <w:rsid w:val="00B766EA"/>
    <w:rsid w:val="00B777F4"/>
    <w:rsid w:val="00B77F57"/>
    <w:rsid w:val="00B807A7"/>
    <w:rsid w:val="00B81E09"/>
    <w:rsid w:val="00B81E8E"/>
    <w:rsid w:val="00B83100"/>
    <w:rsid w:val="00B90414"/>
    <w:rsid w:val="00B919AC"/>
    <w:rsid w:val="00BA03E6"/>
    <w:rsid w:val="00BB1847"/>
    <w:rsid w:val="00BB2F7E"/>
    <w:rsid w:val="00BD671D"/>
    <w:rsid w:val="00BE3F4D"/>
    <w:rsid w:val="00BE58C9"/>
    <w:rsid w:val="00BF0735"/>
    <w:rsid w:val="00BF3246"/>
    <w:rsid w:val="00BF4D78"/>
    <w:rsid w:val="00BF73A2"/>
    <w:rsid w:val="00C01012"/>
    <w:rsid w:val="00C02E6B"/>
    <w:rsid w:val="00C03580"/>
    <w:rsid w:val="00C13686"/>
    <w:rsid w:val="00C15389"/>
    <w:rsid w:val="00C20411"/>
    <w:rsid w:val="00C21C62"/>
    <w:rsid w:val="00C2646E"/>
    <w:rsid w:val="00C34E34"/>
    <w:rsid w:val="00C43F08"/>
    <w:rsid w:val="00C451A8"/>
    <w:rsid w:val="00C54E8B"/>
    <w:rsid w:val="00C6079E"/>
    <w:rsid w:val="00C6148C"/>
    <w:rsid w:val="00C62B02"/>
    <w:rsid w:val="00C64A2E"/>
    <w:rsid w:val="00C72485"/>
    <w:rsid w:val="00C74A6A"/>
    <w:rsid w:val="00C81EE9"/>
    <w:rsid w:val="00C87903"/>
    <w:rsid w:val="00C9189B"/>
    <w:rsid w:val="00C9250C"/>
    <w:rsid w:val="00CA25FA"/>
    <w:rsid w:val="00CA77FB"/>
    <w:rsid w:val="00CB0F61"/>
    <w:rsid w:val="00CB2F2E"/>
    <w:rsid w:val="00CC4F19"/>
    <w:rsid w:val="00CC6180"/>
    <w:rsid w:val="00CC7F99"/>
    <w:rsid w:val="00CD30F7"/>
    <w:rsid w:val="00CD33FF"/>
    <w:rsid w:val="00CD661D"/>
    <w:rsid w:val="00CE089A"/>
    <w:rsid w:val="00CE45E8"/>
    <w:rsid w:val="00CE7A40"/>
    <w:rsid w:val="00CF6278"/>
    <w:rsid w:val="00CF6B4B"/>
    <w:rsid w:val="00D01AE4"/>
    <w:rsid w:val="00D03617"/>
    <w:rsid w:val="00D058DF"/>
    <w:rsid w:val="00D11442"/>
    <w:rsid w:val="00D153E8"/>
    <w:rsid w:val="00D25889"/>
    <w:rsid w:val="00D32640"/>
    <w:rsid w:val="00D34FCD"/>
    <w:rsid w:val="00D360B8"/>
    <w:rsid w:val="00D42128"/>
    <w:rsid w:val="00D45AAA"/>
    <w:rsid w:val="00D60309"/>
    <w:rsid w:val="00D62E1F"/>
    <w:rsid w:val="00D70FDF"/>
    <w:rsid w:val="00D7275D"/>
    <w:rsid w:val="00D73185"/>
    <w:rsid w:val="00D73FF1"/>
    <w:rsid w:val="00D75426"/>
    <w:rsid w:val="00D77058"/>
    <w:rsid w:val="00D77C08"/>
    <w:rsid w:val="00D84491"/>
    <w:rsid w:val="00D85239"/>
    <w:rsid w:val="00DA6FE9"/>
    <w:rsid w:val="00DB2F77"/>
    <w:rsid w:val="00DB40D1"/>
    <w:rsid w:val="00DB46E1"/>
    <w:rsid w:val="00DB6E8F"/>
    <w:rsid w:val="00DD7B77"/>
    <w:rsid w:val="00DE111B"/>
    <w:rsid w:val="00DE33ED"/>
    <w:rsid w:val="00DF304C"/>
    <w:rsid w:val="00DF4EDC"/>
    <w:rsid w:val="00DF5781"/>
    <w:rsid w:val="00E04FB3"/>
    <w:rsid w:val="00E05B26"/>
    <w:rsid w:val="00E07BD1"/>
    <w:rsid w:val="00E102BD"/>
    <w:rsid w:val="00E12EBA"/>
    <w:rsid w:val="00E203EC"/>
    <w:rsid w:val="00E25054"/>
    <w:rsid w:val="00E26B8A"/>
    <w:rsid w:val="00E27114"/>
    <w:rsid w:val="00E27AAA"/>
    <w:rsid w:val="00E33B4F"/>
    <w:rsid w:val="00E35471"/>
    <w:rsid w:val="00E4246A"/>
    <w:rsid w:val="00E507B0"/>
    <w:rsid w:val="00E55081"/>
    <w:rsid w:val="00E57447"/>
    <w:rsid w:val="00E603C6"/>
    <w:rsid w:val="00E6454E"/>
    <w:rsid w:val="00E66998"/>
    <w:rsid w:val="00E7280B"/>
    <w:rsid w:val="00E80275"/>
    <w:rsid w:val="00E864A5"/>
    <w:rsid w:val="00E90336"/>
    <w:rsid w:val="00E90813"/>
    <w:rsid w:val="00E91FF4"/>
    <w:rsid w:val="00EA2FB6"/>
    <w:rsid w:val="00EB0B3C"/>
    <w:rsid w:val="00EC13EE"/>
    <w:rsid w:val="00EC3F51"/>
    <w:rsid w:val="00EC5CD3"/>
    <w:rsid w:val="00EC613B"/>
    <w:rsid w:val="00ED2BBC"/>
    <w:rsid w:val="00ED731D"/>
    <w:rsid w:val="00EF0752"/>
    <w:rsid w:val="00EF4664"/>
    <w:rsid w:val="00EF507D"/>
    <w:rsid w:val="00EF6557"/>
    <w:rsid w:val="00F168F1"/>
    <w:rsid w:val="00F17B2D"/>
    <w:rsid w:val="00F2507B"/>
    <w:rsid w:val="00F257E4"/>
    <w:rsid w:val="00F30F77"/>
    <w:rsid w:val="00F3301C"/>
    <w:rsid w:val="00F3767F"/>
    <w:rsid w:val="00F469CA"/>
    <w:rsid w:val="00F52319"/>
    <w:rsid w:val="00F573B4"/>
    <w:rsid w:val="00F60508"/>
    <w:rsid w:val="00F61776"/>
    <w:rsid w:val="00F62088"/>
    <w:rsid w:val="00F6359C"/>
    <w:rsid w:val="00F65775"/>
    <w:rsid w:val="00F66CCD"/>
    <w:rsid w:val="00F721E5"/>
    <w:rsid w:val="00F74561"/>
    <w:rsid w:val="00F76806"/>
    <w:rsid w:val="00F84034"/>
    <w:rsid w:val="00F86A80"/>
    <w:rsid w:val="00F91062"/>
    <w:rsid w:val="00F9631A"/>
    <w:rsid w:val="00FA0F9F"/>
    <w:rsid w:val="00FA1BFD"/>
    <w:rsid w:val="00FB3CFC"/>
    <w:rsid w:val="00FB7CEA"/>
    <w:rsid w:val="00FC0E18"/>
    <w:rsid w:val="00FC15A3"/>
    <w:rsid w:val="00FC1EE7"/>
    <w:rsid w:val="00FC2FCE"/>
    <w:rsid w:val="00FC50B4"/>
    <w:rsid w:val="00FD6C25"/>
    <w:rsid w:val="00FD702F"/>
    <w:rsid w:val="00FD76FF"/>
    <w:rsid w:val="00FE10B4"/>
    <w:rsid w:val="00FE3D1D"/>
    <w:rsid w:val="00FF2355"/>
    <w:rsid w:val="00FF4ABA"/>
    <w:rsid w:val="00FF55A3"/>
    <w:rsid w:val="00FF63B3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A6FA2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A6FA2"/>
  </w:style>
  <w:style w:type="paragraph" w:styleId="a6">
    <w:name w:val="Balloon Text"/>
    <w:basedOn w:val="a"/>
    <w:link w:val="a7"/>
    <w:uiPriority w:val="99"/>
    <w:semiHidden/>
    <w:unhideWhenUsed/>
    <w:rsid w:val="004C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A6FA2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A6FA2"/>
  </w:style>
  <w:style w:type="paragraph" w:styleId="a6">
    <w:name w:val="Balloon Text"/>
    <w:basedOn w:val="a"/>
    <w:link w:val="a7"/>
    <w:uiPriority w:val="99"/>
    <w:semiHidden/>
    <w:unhideWhenUsed/>
    <w:rsid w:val="004C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организации Ленинградской области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Бокситогорский</c:v>
                </c:pt>
                <c:pt idx="1">
                  <c:v>Всеволожский</c:v>
                </c:pt>
                <c:pt idx="2">
                  <c:v>Выборгский</c:v>
                </c:pt>
                <c:pt idx="3">
                  <c:v>Тихвинский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163</c:v>
                </c:pt>
                <c:pt idx="2">
                  <c:v>108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05-40CD-ADD5-F5A988E9A52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Процентное</a:t>
            </a:r>
            <a:r>
              <a:rPr lang="ru-RU" b="1" baseline="0">
                <a:solidFill>
                  <a:schemeClr val="tx1"/>
                </a:solidFill>
              </a:rPr>
              <a:t> соотношение р</a:t>
            </a:r>
            <a:r>
              <a:rPr lang="ru-RU" b="1">
                <a:solidFill>
                  <a:schemeClr val="tx1"/>
                </a:solidFill>
              </a:rPr>
              <a:t>езультатов НИКО по районам. </a:t>
            </a:r>
          </a:p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 5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Бокситогорский МБОУ "СОШИ п. Ефимовский"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9.4</c:v>
                </c:pt>
                <c:pt idx="1">
                  <c:v>50</c:v>
                </c:pt>
                <c:pt idx="2">
                  <c:v>37.5</c:v>
                </c:pt>
                <c:pt idx="3">
                  <c:v>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EB-44B2-A84E-B46C203C0A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Всеволожский МОБУ "СОШ "Муринский ЦО № 1"</c:v>
                </c:pt>
              </c:strCache>
            </c:strRef>
          </c:tx>
          <c:spPr>
            <a:solidFill>
              <a:srgbClr val="8E0E69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4.20420420420420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14.7</c:v>
                </c:pt>
                <c:pt idx="1">
                  <c:v>55.8</c:v>
                </c:pt>
                <c:pt idx="2">
                  <c:v>27.6</c:v>
                </c:pt>
                <c:pt idx="3" formatCode="0.00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EB-44B2-A84E-B46C203C0A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Выборгский МБОУ СОШ № 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4.1407867494824774E-3"/>
                  <c:y val="1.811496535905929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953407997913304E-2"/>
                      <c:h val="4.94510111990061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21.4</c:v>
                </c:pt>
                <c:pt idx="1">
                  <c:v>50</c:v>
                </c:pt>
                <c:pt idx="2">
                  <c:v>27.4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EB-44B2-A84E-B46C203C0A1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Выборгский МБОУ "Коробицынская СОШ"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422360248447204E-2"/>
                  <c:y val="-6.00600600600595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0EB-44B2-A84E-B46C203C0A1E}"/>
                </c:ext>
              </c:extLst>
            </c:dLbl>
            <c:dLbl>
              <c:idx val="2"/>
              <c:layout>
                <c:manualLayout>
                  <c:x val="-1.24223602484472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20.8</c:v>
                </c:pt>
                <c:pt idx="1">
                  <c:v>37.5</c:v>
                </c:pt>
                <c:pt idx="2">
                  <c:v>41.7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0EB-44B2-A84E-B46C203C0A1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Тихвинский МОУ "Ильинская ООШ"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14.3</c:v>
                </c:pt>
                <c:pt idx="1">
                  <c:v>42.9</c:v>
                </c:pt>
                <c:pt idx="2">
                  <c:v>42.9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0EB-44B2-A84E-B46C203C0A1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6.2111801242236784E-3"/>
                  <c:y val="-1.80180180180180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16.5</c:v>
                </c:pt>
                <c:pt idx="1">
                  <c:v>51.9</c:v>
                </c:pt>
                <c:pt idx="2">
                  <c:v>30</c:v>
                </c:pt>
                <c:pt idx="3" formatCode="0.00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0EB-44B2-A84E-B46C203C0A1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1.035196687370600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Лист1!$H$2:$H$5</c:f>
              <c:numCache>
                <c:formatCode>0.00</c:formatCode>
                <c:ptCount val="4"/>
                <c:pt idx="0">
                  <c:v>13.8</c:v>
                </c:pt>
                <c:pt idx="1">
                  <c:v>51</c:v>
                </c:pt>
                <c:pt idx="2">
                  <c:v>32.6</c:v>
                </c:pt>
                <c:pt idx="3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0EB-44B2-A84E-B46C203C0A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9599616"/>
        <c:axId val="159605504"/>
      </c:barChart>
      <c:catAx>
        <c:axId val="15959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605504"/>
        <c:crosses val="autoZero"/>
        <c:auto val="1"/>
        <c:lblAlgn val="ctr"/>
        <c:lblOffset val="100"/>
        <c:noMultiLvlLbl val="0"/>
      </c:catAx>
      <c:valAx>
        <c:axId val="15960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59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553732866724977E-2"/>
          <c:y val="0.76219342199449946"/>
          <c:w val="0.93889253426655006"/>
          <c:h val="0.21399716183802384"/>
        </c:manualLayout>
      </c:layout>
      <c:overlay val="0"/>
      <c:spPr>
        <a:solidFill>
          <a:schemeClr val="lt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Сотношение школьной отметки и отметки НИКО 5 класс.                </a:t>
            </a:r>
          </a:p>
        </c:rich>
      </c:tx>
      <c:layout>
        <c:manualLayout>
          <c:xMode val="edge"/>
          <c:yMode val="edge"/>
          <c:x val="0.15458333333333332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cmpd="sng"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(202 чел)</c:v>
                </c:pt>
                <c:pt idx="1">
                  <c:v>"4" (93 чел.)</c:v>
                </c:pt>
                <c:pt idx="2">
                  <c:v>"3" (15 чел.)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27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F8-46A3-8BE8-99C8E59CCA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(202 чел)</c:v>
                </c:pt>
                <c:pt idx="1">
                  <c:v>"4" (93 чел.)</c:v>
                </c:pt>
                <c:pt idx="2">
                  <c:v>"3" (15 чел.)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103</c:v>
                </c:pt>
                <c:pt idx="1">
                  <c:v>51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F8-46A3-8BE8-99C8E59CCA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(202 чел)</c:v>
                </c:pt>
                <c:pt idx="1">
                  <c:v>"4" (93 чел.)</c:v>
                </c:pt>
                <c:pt idx="2">
                  <c:v>"3" (15 чел.)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74</c:v>
                </c:pt>
                <c:pt idx="1">
                  <c:v>15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F8-46A3-8BE8-99C8E59CCA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(202 чел)</c:v>
                </c:pt>
                <c:pt idx="1">
                  <c:v>"4" (93 чел.)</c:v>
                </c:pt>
                <c:pt idx="2">
                  <c:v>"3" (15 чел.)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CF8-46A3-8BE8-99C8E59CCA8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62258304"/>
        <c:axId val="162264576"/>
      </c:barChart>
      <c:catAx>
        <c:axId val="16225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cap="all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="1">
                    <a:solidFill>
                      <a:schemeClr val="tx1"/>
                    </a:solidFill>
                  </a:rPr>
                  <a:t>Отметка в школе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264576"/>
        <c:crosses val="autoZero"/>
        <c:auto val="1"/>
        <c:lblAlgn val="ctr"/>
        <c:lblOffset val="100"/>
        <c:noMultiLvlLbl val="0"/>
      </c:catAx>
      <c:valAx>
        <c:axId val="16226457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62258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8744656917885262"/>
          <c:y val="0.20555555555555555"/>
          <c:w val="0.46103759757303064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Процентное</a:t>
            </a:r>
            <a:r>
              <a:rPr lang="ru-RU" b="1" baseline="0">
                <a:solidFill>
                  <a:schemeClr val="tx1"/>
                </a:solidFill>
              </a:rPr>
              <a:t> соотношение выполнение заданий районами, ЛО и РФ </a:t>
            </a:r>
            <a:endParaRPr lang="ru-RU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1294291338582672E-2"/>
          <c:y val="6.2410263550062135E-2"/>
          <c:w val="0.89796496792067659"/>
          <c:h val="0.821604917263534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Бокситогорский МБОУ "СОШИ п. Ефимовский"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41</c:v>
                </c:pt>
                <c:pt idx="1">
                  <c:v>12</c:v>
                </c:pt>
                <c:pt idx="2">
                  <c:v>72</c:v>
                </c:pt>
                <c:pt idx="3">
                  <c:v>77</c:v>
                </c:pt>
                <c:pt idx="4">
                  <c:v>88</c:v>
                </c:pt>
                <c:pt idx="5">
                  <c:v>22</c:v>
                </c:pt>
                <c:pt idx="6">
                  <c:v>61</c:v>
                </c:pt>
                <c:pt idx="7">
                  <c:v>28</c:v>
                </c:pt>
                <c:pt idx="8">
                  <c:v>67</c:v>
                </c:pt>
                <c:pt idx="9">
                  <c:v>41</c:v>
                </c:pt>
                <c:pt idx="10">
                  <c:v>56</c:v>
                </c:pt>
                <c:pt idx="11">
                  <c:v>91</c:v>
                </c:pt>
                <c:pt idx="12">
                  <c:v>75</c:v>
                </c:pt>
                <c:pt idx="13">
                  <c:v>42</c:v>
                </c:pt>
                <c:pt idx="14">
                  <c:v>62</c:v>
                </c:pt>
                <c:pt idx="15">
                  <c:v>53</c:v>
                </c:pt>
                <c:pt idx="16">
                  <c:v>34</c:v>
                </c:pt>
                <c:pt idx="17">
                  <c:v>3</c:v>
                </c:pt>
                <c:pt idx="18">
                  <c:v>28</c:v>
                </c:pt>
                <c:pt idx="19">
                  <c:v>62</c:v>
                </c:pt>
                <c:pt idx="20">
                  <c:v>59</c:v>
                </c:pt>
                <c:pt idx="21">
                  <c:v>22</c:v>
                </c:pt>
                <c:pt idx="22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2D-4C93-A616-853F9D14D0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Всеволожский МОБУ "СОШ "Муринский ЦО № 1"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31</c:v>
                </c:pt>
                <c:pt idx="1">
                  <c:v>20</c:v>
                </c:pt>
                <c:pt idx="2">
                  <c:v>66</c:v>
                </c:pt>
                <c:pt idx="3">
                  <c:v>48</c:v>
                </c:pt>
                <c:pt idx="4">
                  <c:v>86</c:v>
                </c:pt>
                <c:pt idx="5">
                  <c:v>25</c:v>
                </c:pt>
                <c:pt idx="6">
                  <c:v>66</c:v>
                </c:pt>
                <c:pt idx="7">
                  <c:v>42</c:v>
                </c:pt>
                <c:pt idx="8">
                  <c:v>61</c:v>
                </c:pt>
                <c:pt idx="9">
                  <c:v>48</c:v>
                </c:pt>
                <c:pt idx="10">
                  <c:v>56</c:v>
                </c:pt>
                <c:pt idx="11">
                  <c:v>85</c:v>
                </c:pt>
                <c:pt idx="12">
                  <c:v>70</c:v>
                </c:pt>
                <c:pt idx="13">
                  <c:v>30</c:v>
                </c:pt>
                <c:pt idx="14">
                  <c:v>49</c:v>
                </c:pt>
                <c:pt idx="15">
                  <c:v>41</c:v>
                </c:pt>
                <c:pt idx="16">
                  <c:v>29</c:v>
                </c:pt>
                <c:pt idx="17">
                  <c:v>9</c:v>
                </c:pt>
                <c:pt idx="18">
                  <c:v>31</c:v>
                </c:pt>
                <c:pt idx="19">
                  <c:v>56</c:v>
                </c:pt>
                <c:pt idx="20">
                  <c:v>63</c:v>
                </c:pt>
                <c:pt idx="21">
                  <c:v>20</c:v>
                </c:pt>
                <c:pt idx="2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2D-4C93-A616-853F9D14D0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Выборгский МБОУ СОШ № 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30</c:v>
                </c:pt>
                <c:pt idx="1">
                  <c:v>18</c:v>
                </c:pt>
                <c:pt idx="2">
                  <c:v>65</c:v>
                </c:pt>
                <c:pt idx="3">
                  <c:v>46</c:v>
                </c:pt>
                <c:pt idx="4">
                  <c:v>87</c:v>
                </c:pt>
                <c:pt idx="5">
                  <c:v>20</c:v>
                </c:pt>
                <c:pt idx="6">
                  <c:v>64</c:v>
                </c:pt>
                <c:pt idx="7">
                  <c:v>32</c:v>
                </c:pt>
                <c:pt idx="8">
                  <c:v>58</c:v>
                </c:pt>
                <c:pt idx="9">
                  <c:v>42</c:v>
                </c:pt>
                <c:pt idx="10">
                  <c:v>51</c:v>
                </c:pt>
                <c:pt idx="11">
                  <c:v>85</c:v>
                </c:pt>
                <c:pt idx="12">
                  <c:v>69</c:v>
                </c:pt>
                <c:pt idx="13">
                  <c:v>28</c:v>
                </c:pt>
                <c:pt idx="14">
                  <c:v>49</c:v>
                </c:pt>
                <c:pt idx="15">
                  <c:v>39</c:v>
                </c:pt>
                <c:pt idx="16">
                  <c:v>32</c:v>
                </c:pt>
                <c:pt idx="17">
                  <c:v>8</c:v>
                </c:pt>
                <c:pt idx="18">
                  <c:v>26</c:v>
                </c:pt>
                <c:pt idx="19">
                  <c:v>61</c:v>
                </c:pt>
                <c:pt idx="20">
                  <c:v>61</c:v>
                </c:pt>
                <c:pt idx="21">
                  <c:v>19</c:v>
                </c:pt>
                <c:pt idx="22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2D-4C93-A616-853F9D14D0D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Выборгский МБОУ "Коробицынская СОШ"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Лист1!$E$2:$E$24</c:f>
              <c:numCache>
                <c:formatCode>General</c:formatCode>
                <c:ptCount val="23"/>
                <c:pt idx="0">
                  <c:v>25</c:v>
                </c:pt>
                <c:pt idx="1">
                  <c:v>38</c:v>
                </c:pt>
                <c:pt idx="2">
                  <c:v>58</c:v>
                </c:pt>
                <c:pt idx="3">
                  <c:v>67</c:v>
                </c:pt>
                <c:pt idx="4">
                  <c:v>79</c:v>
                </c:pt>
                <c:pt idx="5">
                  <c:v>25</c:v>
                </c:pt>
                <c:pt idx="6">
                  <c:v>62</c:v>
                </c:pt>
                <c:pt idx="7">
                  <c:v>42</c:v>
                </c:pt>
                <c:pt idx="8">
                  <c:v>62</c:v>
                </c:pt>
                <c:pt idx="9">
                  <c:v>33</c:v>
                </c:pt>
                <c:pt idx="10">
                  <c:v>50</c:v>
                </c:pt>
                <c:pt idx="11">
                  <c:v>83</c:v>
                </c:pt>
                <c:pt idx="12">
                  <c:v>81</c:v>
                </c:pt>
                <c:pt idx="13">
                  <c:v>40</c:v>
                </c:pt>
                <c:pt idx="14">
                  <c:v>58</c:v>
                </c:pt>
                <c:pt idx="15">
                  <c:v>48</c:v>
                </c:pt>
                <c:pt idx="16">
                  <c:v>42</c:v>
                </c:pt>
                <c:pt idx="17">
                  <c:v>4</c:v>
                </c:pt>
                <c:pt idx="18">
                  <c:v>38</c:v>
                </c:pt>
                <c:pt idx="19">
                  <c:v>54</c:v>
                </c:pt>
                <c:pt idx="20">
                  <c:v>62</c:v>
                </c:pt>
                <c:pt idx="21">
                  <c:v>27</c:v>
                </c:pt>
                <c:pt idx="2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2D-4C93-A616-853F9D14D0D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Тихвинский МОУ "Ильинская ООШ"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Лист1!$F$2:$F$24</c:f>
              <c:numCache>
                <c:formatCode>General</c:formatCode>
                <c:ptCount val="23"/>
                <c:pt idx="0">
                  <c:v>29</c:v>
                </c:pt>
                <c:pt idx="1">
                  <c:v>0</c:v>
                </c:pt>
                <c:pt idx="2">
                  <c:v>71</c:v>
                </c:pt>
                <c:pt idx="3">
                  <c:v>43</c:v>
                </c:pt>
                <c:pt idx="4">
                  <c:v>86</c:v>
                </c:pt>
                <c:pt idx="5">
                  <c:v>21</c:v>
                </c:pt>
                <c:pt idx="6">
                  <c:v>50</c:v>
                </c:pt>
                <c:pt idx="7">
                  <c:v>7</c:v>
                </c:pt>
                <c:pt idx="8">
                  <c:v>64</c:v>
                </c:pt>
                <c:pt idx="9">
                  <c:v>71</c:v>
                </c:pt>
                <c:pt idx="10">
                  <c:v>57</c:v>
                </c:pt>
                <c:pt idx="11">
                  <c:v>100</c:v>
                </c:pt>
                <c:pt idx="12">
                  <c:v>71</c:v>
                </c:pt>
                <c:pt idx="13">
                  <c:v>43</c:v>
                </c:pt>
                <c:pt idx="14">
                  <c:v>57</c:v>
                </c:pt>
                <c:pt idx="15">
                  <c:v>50</c:v>
                </c:pt>
                <c:pt idx="16">
                  <c:v>29</c:v>
                </c:pt>
                <c:pt idx="17">
                  <c:v>0</c:v>
                </c:pt>
                <c:pt idx="18">
                  <c:v>29</c:v>
                </c:pt>
                <c:pt idx="19">
                  <c:v>86</c:v>
                </c:pt>
                <c:pt idx="20">
                  <c:v>86</c:v>
                </c:pt>
                <c:pt idx="21">
                  <c:v>36</c:v>
                </c:pt>
                <c:pt idx="2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E2D-4C93-A616-853F9D14D0D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Лист1!$G$2:$G$24</c:f>
              <c:numCache>
                <c:formatCode>General</c:formatCode>
                <c:ptCount val="23"/>
                <c:pt idx="0">
                  <c:v>31</c:v>
                </c:pt>
                <c:pt idx="1">
                  <c:v>20</c:v>
                </c:pt>
                <c:pt idx="2">
                  <c:v>66</c:v>
                </c:pt>
                <c:pt idx="3">
                  <c:v>52</c:v>
                </c:pt>
                <c:pt idx="4">
                  <c:v>86</c:v>
                </c:pt>
                <c:pt idx="5">
                  <c:v>23</c:v>
                </c:pt>
                <c:pt idx="6">
                  <c:v>64</c:v>
                </c:pt>
                <c:pt idx="7">
                  <c:v>37</c:v>
                </c:pt>
                <c:pt idx="8">
                  <c:v>61</c:v>
                </c:pt>
                <c:pt idx="9">
                  <c:v>45</c:v>
                </c:pt>
                <c:pt idx="10">
                  <c:v>55</c:v>
                </c:pt>
                <c:pt idx="11">
                  <c:v>84</c:v>
                </c:pt>
                <c:pt idx="12">
                  <c:v>71</c:v>
                </c:pt>
                <c:pt idx="13">
                  <c:v>32</c:v>
                </c:pt>
                <c:pt idx="14">
                  <c:v>51</c:v>
                </c:pt>
                <c:pt idx="15">
                  <c:v>42</c:v>
                </c:pt>
                <c:pt idx="16">
                  <c:v>31</c:v>
                </c:pt>
                <c:pt idx="17">
                  <c:v>8</c:v>
                </c:pt>
                <c:pt idx="18">
                  <c:v>30</c:v>
                </c:pt>
                <c:pt idx="19">
                  <c:v>58</c:v>
                </c:pt>
                <c:pt idx="20">
                  <c:v>62</c:v>
                </c:pt>
                <c:pt idx="21">
                  <c:v>21</c:v>
                </c:pt>
                <c:pt idx="22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E2D-4C93-A616-853F9D14D0D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Лист1!$H$2:$H$24</c:f>
              <c:numCache>
                <c:formatCode>General</c:formatCode>
                <c:ptCount val="23"/>
                <c:pt idx="0">
                  <c:v>45</c:v>
                </c:pt>
                <c:pt idx="1">
                  <c:v>25</c:v>
                </c:pt>
                <c:pt idx="2">
                  <c:v>68</c:v>
                </c:pt>
                <c:pt idx="3">
                  <c:v>53</c:v>
                </c:pt>
                <c:pt idx="4">
                  <c:v>83</c:v>
                </c:pt>
                <c:pt idx="5">
                  <c:v>29</c:v>
                </c:pt>
                <c:pt idx="6">
                  <c:v>61</c:v>
                </c:pt>
                <c:pt idx="7">
                  <c:v>36</c:v>
                </c:pt>
                <c:pt idx="8">
                  <c:v>62</c:v>
                </c:pt>
                <c:pt idx="9">
                  <c:v>45</c:v>
                </c:pt>
                <c:pt idx="10">
                  <c:v>61</c:v>
                </c:pt>
                <c:pt idx="11">
                  <c:v>86</c:v>
                </c:pt>
                <c:pt idx="12">
                  <c:v>69</c:v>
                </c:pt>
                <c:pt idx="13">
                  <c:v>30</c:v>
                </c:pt>
                <c:pt idx="14">
                  <c:v>53</c:v>
                </c:pt>
                <c:pt idx="15">
                  <c:v>45</c:v>
                </c:pt>
                <c:pt idx="16">
                  <c:v>31</c:v>
                </c:pt>
                <c:pt idx="17">
                  <c:v>12</c:v>
                </c:pt>
                <c:pt idx="18">
                  <c:v>33</c:v>
                </c:pt>
                <c:pt idx="19">
                  <c:v>57</c:v>
                </c:pt>
                <c:pt idx="20">
                  <c:v>63</c:v>
                </c:pt>
                <c:pt idx="21">
                  <c:v>21</c:v>
                </c:pt>
                <c:pt idx="22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E2D-4C93-A616-853F9D14D0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62775040"/>
        <c:axId val="162776576"/>
      </c:barChart>
      <c:catAx>
        <c:axId val="162775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776576"/>
        <c:crossesAt val="0"/>
        <c:auto val="1"/>
        <c:lblAlgn val="ctr"/>
        <c:lblOffset val="100"/>
        <c:noMultiLvlLbl val="0"/>
      </c:catAx>
      <c:valAx>
        <c:axId val="162776576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77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812992125984235E-2"/>
          <c:y val="0.90811905388054392"/>
          <c:w val="0.94120734908136483"/>
          <c:h val="8.24787422200908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D0D8-4CE8-431A-B4DA-D837C5AC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Metodist</cp:lastModifiedBy>
  <cp:revision>2</cp:revision>
  <cp:lastPrinted>2019-06-06T13:27:00Z</cp:lastPrinted>
  <dcterms:created xsi:type="dcterms:W3CDTF">2020-08-24T08:21:00Z</dcterms:created>
  <dcterms:modified xsi:type="dcterms:W3CDTF">2020-08-24T08:21:00Z</dcterms:modified>
</cp:coreProperties>
</file>