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3" w:rsidRDefault="00C725A8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Адресные м</w:t>
      </w:r>
      <w:r w:rsidR="00194E2C">
        <w:rPr>
          <w:rFonts w:ascii="Times New Roman" w:hAnsi="Times New Roman" w:cs="Times New Roman"/>
          <w:sz w:val="28"/>
          <w:szCs w:val="28"/>
        </w:rPr>
        <w:t>етодические рекомендации</w:t>
      </w:r>
    </w:p>
    <w:p w:rsidR="00C837EC" w:rsidRDefault="00C725A8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преподавании </w:t>
      </w:r>
      <w:r w:rsidR="00194E2C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4E2C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94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EC" w:rsidRDefault="00194E2C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 с низкими результатами выполнения ВПР</w:t>
      </w:r>
      <w:r w:rsidR="00C8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BF" w:rsidRDefault="00F264BF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Задания В</w:t>
      </w:r>
      <w:r w:rsidRPr="002037A7">
        <w:rPr>
          <w:rFonts w:ascii="Times New Roman" w:hAnsi="Times New Roman"/>
          <w:color w:val="111111"/>
          <w:sz w:val="28"/>
          <w:szCs w:val="28"/>
        </w:rPr>
        <w:t>серос</w:t>
      </w:r>
      <w:r>
        <w:rPr>
          <w:rFonts w:ascii="Times New Roman" w:hAnsi="Times New Roman"/>
          <w:color w:val="111111"/>
          <w:sz w:val="28"/>
          <w:szCs w:val="28"/>
        </w:rPr>
        <w:t>сийской проверочной работы по иностранному языку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111111"/>
          <w:sz w:val="28"/>
          <w:szCs w:val="28"/>
        </w:rPr>
        <w:t>ы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для оценки </w:t>
      </w:r>
      <w:r>
        <w:rPr>
          <w:rFonts w:ascii="Times New Roman" w:hAnsi="Times New Roman"/>
          <w:color w:val="111111"/>
          <w:sz w:val="28"/>
          <w:szCs w:val="28"/>
        </w:rPr>
        <w:t>уровня освоения обучающимися предметного содержания курса иностранного языка и выявления тех элементов содержания, которые вызывают наибольшие затруднения.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Всероссийская проверочная работа по иностранному языку для обучающихся 7-х классов состоит из двух частей: письменной и устной. Вся работа для обучающихся 7-х классов выполняется в компьютеризированной форме в специально оборудованной для этого аудитории. </w:t>
      </w:r>
      <w:r w:rsidRPr="00362276">
        <w:rPr>
          <w:rFonts w:ascii="Times New Roman" w:hAnsi="Times New Roman"/>
          <w:color w:val="111111"/>
          <w:sz w:val="28"/>
          <w:szCs w:val="28"/>
        </w:rPr>
        <w:t>Каждый вариант проверочной работы включает 6 заданий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362276">
        <w:rPr>
          <w:rFonts w:ascii="Times New Roman" w:hAnsi="Times New Roman"/>
          <w:color w:val="111111"/>
          <w:sz w:val="28"/>
          <w:szCs w:val="28"/>
        </w:rPr>
        <w:t>Письменная часть содержит задания по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аудированию, чтению, грамматике и лексике. Устная часть включает в себя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задания по чтению текста вслух и по говорению (монологическая речь).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Задания в рамках данной проверочной работы выше требований уровня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А1, но ниже уровня А2 по общеевропейской шкале, определённой в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документах Совета Европы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письменной части участникам предстояло выполнить 4 задания, содержащих по 5 вопросов в каждом. Все задания соответствуют базовому уровню сложности Устная часть предполагала выполнение 2-х заданий: чтение вслух - базовый уровень сложности, монологическое высказывание – «базовый плюс» уровень сложности. На выполнение всей работы отводился 45 минут.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Задания В</w:t>
      </w:r>
      <w:r w:rsidRPr="002037A7">
        <w:rPr>
          <w:rFonts w:ascii="Times New Roman" w:hAnsi="Times New Roman"/>
          <w:color w:val="111111"/>
          <w:sz w:val="28"/>
          <w:szCs w:val="28"/>
        </w:rPr>
        <w:t>серос</w:t>
      </w:r>
      <w:r>
        <w:rPr>
          <w:rFonts w:ascii="Times New Roman" w:hAnsi="Times New Roman"/>
          <w:color w:val="111111"/>
          <w:sz w:val="28"/>
          <w:szCs w:val="28"/>
        </w:rPr>
        <w:t>сийской проверочной работы по иностранному языку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для обучающихся 11-х классов </w:t>
      </w:r>
      <w:r w:rsidRPr="002037A7">
        <w:rPr>
          <w:rFonts w:ascii="Times New Roman" w:hAnsi="Times New Roman"/>
          <w:color w:val="111111"/>
          <w:sz w:val="28"/>
          <w:szCs w:val="28"/>
        </w:rPr>
        <w:t>предназначен</w:t>
      </w:r>
      <w:r>
        <w:rPr>
          <w:rFonts w:ascii="Times New Roman" w:hAnsi="Times New Roman"/>
          <w:color w:val="111111"/>
          <w:sz w:val="28"/>
          <w:szCs w:val="28"/>
        </w:rPr>
        <w:t>ы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для итоговой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037A7">
        <w:rPr>
          <w:rFonts w:ascii="Times New Roman" w:hAnsi="Times New Roman"/>
          <w:color w:val="111111"/>
          <w:sz w:val="28"/>
          <w:szCs w:val="28"/>
        </w:rPr>
        <w:t>оценки учебной подготовки выпускников</w:t>
      </w:r>
      <w:r>
        <w:rPr>
          <w:rFonts w:ascii="Times New Roman" w:hAnsi="Times New Roman"/>
          <w:color w:val="111111"/>
          <w:sz w:val="28"/>
          <w:szCs w:val="28"/>
        </w:rPr>
        <w:t xml:space="preserve"> среднего общего образования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, изучавших </w:t>
      </w:r>
      <w:r>
        <w:rPr>
          <w:rFonts w:ascii="Times New Roman" w:hAnsi="Times New Roman"/>
          <w:color w:val="111111"/>
          <w:sz w:val="28"/>
          <w:szCs w:val="28"/>
        </w:rPr>
        <w:t>предмет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на базовом уровне.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Всероссийская проверочная работа по иностранному языку состояла из двух частей: письменной и устной. Общеобразовательные организации имели право выбора – выполнять всю работу полностью или только ее письменную часть. Устная часть выполнялась в компьютеризированной форме в специально оборудованной для этого аудитории после завершения выполнения письменной части.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письменной части участникам предстояло выполнить 18 заданий: 13 заданий базового уровня и 5 заданий повышенного уровня. Устная часть предполагала выполнение 2 заданий базового уровня.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На выполнение письменной части работы отводился 1 час (60 минут). Для выполнения устной части предназначалось 15 минут на одного обучающегося.</w:t>
      </w:r>
    </w:p>
    <w:p w:rsidR="00B8510D" w:rsidRDefault="000C0EF8" w:rsidP="0019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подготовке к выполнению ВПР по иностранным языкам, разработанные на основе результатов ее выполнения и типичных ошибок, допущенных </w:t>
      </w:r>
      <w:r w:rsidR="00F264BF">
        <w:rPr>
          <w:rFonts w:ascii="Times New Roman" w:hAnsi="Times New Roman" w:cs="Times New Roman"/>
          <w:sz w:val="28"/>
          <w:szCs w:val="28"/>
        </w:rPr>
        <w:t>обучающимися, можно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две группы: </w:t>
      </w:r>
      <w:r w:rsidR="00B851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B8510D">
        <w:rPr>
          <w:rFonts w:ascii="Times New Roman" w:hAnsi="Times New Roman" w:cs="Times New Roman"/>
          <w:sz w:val="28"/>
          <w:szCs w:val="28"/>
        </w:rPr>
        <w:t>организационного характера и рекомендации методического характера.</w:t>
      </w:r>
    </w:p>
    <w:p w:rsidR="00194E2C" w:rsidRPr="00C666DE" w:rsidRDefault="00B8510D" w:rsidP="00194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организационного характера.</w:t>
      </w:r>
    </w:p>
    <w:p w:rsidR="00B8510D" w:rsidRDefault="00B8510D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успешном овладении иностранным языком определяющую роль играет мотивация обучающегося. Необходимо п</w:t>
      </w:r>
      <w:r w:rsidR="00194E2C" w:rsidRPr="00B8510D">
        <w:rPr>
          <w:rFonts w:ascii="Times New Roman" w:hAnsi="Times New Roman"/>
          <w:sz w:val="28"/>
          <w:szCs w:val="28"/>
        </w:rPr>
        <w:t>родум</w:t>
      </w:r>
      <w:r>
        <w:rPr>
          <w:rFonts w:ascii="Times New Roman" w:hAnsi="Times New Roman"/>
          <w:sz w:val="28"/>
          <w:szCs w:val="28"/>
        </w:rPr>
        <w:t>ыва</w:t>
      </w:r>
      <w:r w:rsidR="00194E2C" w:rsidRPr="00B8510D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и внедрять в процесс обучения </w:t>
      </w:r>
      <w:r w:rsidR="00194E2C" w:rsidRPr="00B8510D">
        <w:rPr>
          <w:rFonts w:ascii="Times New Roman" w:hAnsi="Times New Roman"/>
          <w:sz w:val="28"/>
          <w:szCs w:val="28"/>
        </w:rPr>
        <w:t xml:space="preserve">способы повышения как внешней, так и внутренней мотивации </w:t>
      </w:r>
      <w:r>
        <w:rPr>
          <w:rFonts w:ascii="Times New Roman" w:hAnsi="Times New Roman"/>
          <w:sz w:val="28"/>
          <w:szCs w:val="28"/>
        </w:rPr>
        <w:t>к изучению иностранн</w:t>
      </w:r>
      <w:r w:rsidR="00194E2C" w:rsidRPr="00B8510D">
        <w:rPr>
          <w:rFonts w:ascii="Times New Roman" w:hAnsi="Times New Roman"/>
          <w:sz w:val="28"/>
          <w:szCs w:val="28"/>
        </w:rPr>
        <w:t>ого языка в целом и выполнения конкретных заданий в частности</w:t>
      </w:r>
      <w:r>
        <w:rPr>
          <w:rFonts w:ascii="Times New Roman" w:hAnsi="Times New Roman"/>
          <w:sz w:val="28"/>
          <w:szCs w:val="28"/>
        </w:rPr>
        <w:t>, учитывая возрастные, социокультурные и индивидуальные особенности обучающихся.</w:t>
      </w:r>
    </w:p>
    <w:p w:rsidR="00B8510D" w:rsidRDefault="00B8510D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иностранного языка начинается во втором классе. Как правило</w:t>
      </w:r>
      <w:r w:rsidR="00C72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с удовольствием начинают изучение предмета, однако не все учащиеся готовы изучать иностранный язык эффективно по причине разного уровня готовности к этой деятельности и обучаемости. Таким образом, к 7-му, а также к 11-му классам выделяется группа обучающихся с низкой подготовкой по предмету. </w:t>
      </w:r>
      <w:r w:rsidRPr="00B8510D">
        <w:rPr>
          <w:rFonts w:ascii="Times New Roman" w:hAnsi="Times New Roman"/>
          <w:sz w:val="28"/>
          <w:szCs w:val="28"/>
        </w:rPr>
        <w:t xml:space="preserve">Следует </w:t>
      </w:r>
      <w:r w:rsidR="00194E2C" w:rsidRPr="00B8510D">
        <w:rPr>
          <w:rFonts w:ascii="Times New Roman" w:hAnsi="Times New Roman"/>
          <w:sz w:val="28"/>
          <w:szCs w:val="28"/>
        </w:rPr>
        <w:t>усилить работу со слабыми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(там, где это возможно) и инд</w:t>
      </w:r>
      <w:r w:rsidRPr="00B8510D">
        <w:rPr>
          <w:rFonts w:ascii="Times New Roman" w:hAnsi="Times New Roman"/>
          <w:sz w:val="28"/>
          <w:szCs w:val="28"/>
        </w:rPr>
        <w:t xml:space="preserve">ивидуальных траекторий обучения. </w:t>
      </w:r>
    </w:p>
    <w:p w:rsidR="00B8510D" w:rsidRPr="00B8510D" w:rsidRDefault="00C837EC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учителю предоставлена возможность выбора такого средства как УМК из имеющегося обширного списка, учитывающего различные учебные ситуации. Следует </w:t>
      </w:r>
      <w:r w:rsidR="00B8510D" w:rsidRPr="00B8510D">
        <w:rPr>
          <w:rFonts w:ascii="Times New Roman" w:hAnsi="Times New Roman"/>
          <w:sz w:val="28"/>
          <w:szCs w:val="28"/>
        </w:rPr>
        <w:t xml:space="preserve">более тщательно подбирать УМК по </w:t>
      </w:r>
      <w:r>
        <w:rPr>
          <w:rFonts w:ascii="Times New Roman" w:hAnsi="Times New Roman"/>
          <w:sz w:val="28"/>
          <w:szCs w:val="28"/>
        </w:rPr>
        <w:t>иностранн</w:t>
      </w:r>
      <w:r w:rsidR="00B8510D" w:rsidRPr="00B8510D">
        <w:rPr>
          <w:rFonts w:ascii="Times New Roman" w:hAnsi="Times New Roman"/>
          <w:sz w:val="28"/>
          <w:szCs w:val="28"/>
        </w:rPr>
        <w:t>ому языку в соответствии с выделенными часами на изучение иностранного языка, психолого-педагогическими особенностями своих учеников и реальным соответствием УМК ФГОС ООО 2015</w:t>
      </w:r>
      <w:r w:rsidR="00C725A8">
        <w:rPr>
          <w:rFonts w:ascii="Times New Roman" w:hAnsi="Times New Roman"/>
          <w:sz w:val="28"/>
          <w:szCs w:val="28"/>
        </w:rPr>
        <w:t xml:space="preserve"> г.</w:t>
      </w:r>
    </w:p>
    <w:p w:rsidR="00194E2C" w:rsidRDefault="00C837EC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666DE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>соответствующих результатов вы</w:t>
      </w:r>
      <w:r w:rsidRPr="00C666D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лнения ВПР по иностранным языкам </w:t>
      </w:r>
      <w:r w:rsidRPr="00C666DE">
        <w:rPr>
          <w:rFonts w:ascii="Times New Roman" w:hAnsi="Times New Roman"/>
          <w:sz w:val="28"/>
          <w:szCs w:val="28"/>
        </w:rPr>
        <w:t>необходимо в полной мере использовать ИКТ</w:t>
      </w:r>
      <w:r>
        <w:rPr>
          <w:rFonts w:ascii="Times New Roman" w:hAnsi="Times New Roman"/>
          <w:sz w:val="28"/>
          <w:szCs w:val="28"/>
        </w:rPr>
        <w:t>: практиковать задания формата ВПР по развитию умений в говорении не реже 1 раза в четверти.</w:t>
      </w:r>
    </w:p>
    <w:p w:rsidR="00C837EC" w:rsidRDefault="00C837EC" w:rsidP="00C837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методического характера.</w:t>
      </w:r>
    </w:p>
    <w:p w:rsidR="00AF1337" w:rsidRDefault="00C837EC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обучения иностранным языкам в школе состоит в формировании определенного уровня иноязычной коммуникативной компетенции как инструмента для осуществления межкультурной коммуникации. Цель и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средство обучения в данном случае совпадают, т.е. </w:t>
      </w:r>
      <w:r w:rsidR="00AF1337">
        <w:rPr>
          <w:rFonts w:ascii="Times New Roman" w:hAnsi="Times New Roman"/>
          <w:sz w:val="28"/>
          <w:szCs w:val="28"/>
        </w:rPr>
        <w:t>коммуникация выступает как содержание, средство и технология формирования</w:t>
      </w:r>
      <w:r>
        <w:rPr>
          <w:rFonts w:ascii="Times New Roman" w:hAnsi="Times New Roman"/>
          <w:sz w:val="28"/>
          <w:szCs w:val="28"/>
        </w:rPr>
        <w:t xml:space="preserve"> готовности к коммуникации на иностранном языке</w:t>
      </w:r>
      <w:r w:rsidR="00AF13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F1337">
        <w:rPr>
          <w:rFonts w:ascii="Times New Roman" w:hAnsi="Times New Roman"/>
          <w:sz w:val="28"/>
          <w:szCs w:val="28"/>
        </w:rPr>
        <w:t xml:space="preserve"> Обучение иностранному языку </w:t>
      </w:r>
      <w:r w:rsidR="00C725A8">
        <w:rPr>
          <w:rFonts w:ascii="Times New Roman" w:hAnsi="Times New Roman"/>
          <w:sz w:val="28"/>
          <w:szCs w:val="28"/>
        </w:rPr>
        <w:t>следует строить,</w:t>
      </w:r>
      <w:r w:rsidR="00AF1337">
        <w:rPr>
          <w:rFonts w:ascii="Times New Roman" w:hAnsi="Times New Roman"/>
          <w:sz w:val="28"/>
          <w:szCs w:val="28"/>
        </w:rPr>
        <w:t xml:space="preserve"> используя </w:t>
      </w:r>
      <w:r w:rsidR="00194E2C" w:rsidRPr="00C666DE">
        <w:rPr>
          <w:rFonts w:ascii="Times New Roman" w:hAnsi="Times New Roman"/>
          <w:sz w:val="28"/>
          <w:szCs w:val="28"/>
        </w:rPr>
        <w:t>коммуникативно</w:t>
      </w:r>
      <w:r w:rsidR="00194E2C">
        <w:rPr>
          <w:rFonts w:ascii="Times New Roman" w:hAnsi="Times New Roman"/>
          <w:sz w:val="28"/>
          <w:szCs w:val="28"/>
        </w:rPr>
        <w:t>-</w:t>
      </w:r>
      <w:r w:rsidR="00194E2C" w:rsidRPr="00C666DE">
        <w:rPr>
          <w:rFonts w:ascii="Times New Roman" w:hAnsi="Times New Roman"/>
          <w:sz w:val="28"/>
          <w:szCs w:val="28"/>
        </w:rPr>
        <w:t>когнитивную методику, что подразумевает отказ от грамматико-переводного</w:t>
      </w:r>
      <w:r w:rsidR="00194E2C">
        <w:rPr>
          <w:rFonts w:ascii="Times New Roman" w:hAnsi="Times New Roman"/>
          <w:sz w:val="28"/>
          <w:szCs w:val="28"/>
        </w:rPr>
        <w:t xml:space="preserve"> </w:t>
      </w:r>
      <w:r w:rsidR="00194E2C" w:rsidRPr="00C666DE">
        <w:rPr>
          <w:rFonts w:ascii="Times New Roman" w:hAnsi="Times New Roman"/>
          <w:sz w:val="28"/>
          <w:szCs w:val="28"/>
        </w:rPr>
        <w:t>метода и использование активных методов обучения с вовлечением всех учащихся в</w:t>
      </w:r>
      <w:r w:rsidR="00194E2C">
        <w:rPr>
          <w:rFonts w:ascii="Times New Roman" w:hAnsi="Times New Roman"/>
          <w:sz w:val="28"/>
          <w:szCs w:val="28"/>
        </w:rPr>
        <w:t xml:space="preserve"> </w:t>
      </w:r>
      <w:r w:rsidR="00194E2C" w:rsidRPr="00C666DE">
        <w:rPr>
          <w:rFonts w:ascii="Times New Roman" w:hAnsi="Times New Roman"/>
          <w:sz w:val="28"/>
          <w:szCs w:val="28"/>
        </w:rPr>
        <w:t>активный учебный процесс, в ходе которого только и возможно формирование и развитие</w:t>
      </w:r>
      <w:r w:rsidR="00194E2C">
        <w:rPr>
          <w:rFonts w:ascii="Times New Roman" w:hAnsi="Times New Roman"/>
          <w:sz w:val="28"/>
          <w:szCs w:val="28"/>
        </w:rPr>
        <w:t xml:space="preserve"> </w:t>
      </w:r>
      <w:r w:rsidR="00194E2C" w:rsidRPr="00C666DE">
        <w:rPr>
          <w:rFonts w:ascii="Times New Roman" w:hAnsi="Times New Roman"/>
          <w:sz w:val="28"/>
          <w:szCs w:val="28"/>
        </w:rPr>
        <w:t xml:space="preserve">как предметных, так и </w:t>
      </w:r>
      <w:r w:rsidR="00AF1337">
        <w:rPr>
          <w:rFonts w:ascii="Times New Roman" w:hAnsi="Times New Roman"/>
          <w:sz w:val="28"/>
          <w:szCs w:val="28"/>
        </w:rPr>
        <w:t>метапредметных умений и навыков.</w:t>
      </w:r>
    </w:p>
    <w:p w:rsidR="00AF1337" w:rsidRDefault="00AF1337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337">
        <w:rPr>
          <w:rFonts w:ascii="Times New Roman" w:hAnsi="Times New Roman"/>
          <w:sz w:val="28"/>
          <w:szCs w:val="28"/>
        </w:rPr>
        <w:t>У</w:t>
      </w:r>
      <w:r w:rsidR="00194E2C" w:rsidRPr="00AF1337">
        <w:rPr>
          <w:rFonts w:ascii="Times New Roman" w:hAnsi="Times New Roman"/>
          <w:sz w:val="28"/>
          <w:szCs w:val="28"/>
        </w:rPr>
        <w:t xml:space="preserve">чителю в основной </w:t>
      </w:r>
      <w:r w:rsidRPr="00AF1337">
        <w:rPr>
          <w:rFonts w:ascii="Times New Roman" w:hAnsi="Times New Roman"/>
          <w:sz w:val="28"/>
          <w:szCs w:val="28"/>
        </w:rPr>
        <w:t xml:space="preserve">и старшей </w:t>
      </w:r>
      <w:r w:rsidR="00194E2C" w:rsidRPr="00AF1337">
        <w:rPr>
          <w:rFonts w:ascii="Times New Roman" w:hAnsi="Times New Roman"/>
          <w:sz w:val="28"/>
          <w:szCs w:val="28"/>
        </w:rPr>
        <w:t xml:space="preserve">школе следует вести урок на </w:t>
      </w:r>
      <w:r w:rsidRPr="00AF1337">
        <w:rPr>
          <w:rFonts w:ascii="Times New Roman" w:hAnsi="Times New Roman"/>
          <w:sz w:val="28"/>
          <w:szCs w:val="28"/>
        </w:rPr>
        <w:t>иностранн</w:t>
      </w:r>
      <w:r w:rsidR="00194E2C" w:rsidRPr="00AF1337">
        <w:rPr>
          <w:rFonts w:ascii="Times New Roman" w:hAnsi="Times New Roman"/>
          <w:sz w:val="28"/>
          <w:szCs w:val="28"/>
        </w:rPr>
        <w:t>ом языке, создавать на уроке естественные коммуникативные ситуации,</w:t>
      </w:r>
      <w:r w:rsidRPr="00AF1337">
        <w:rPr>
          <w:rFonts w:ascii="Times New Roman" w:hAnsi="Times New Roman"/>
          <w:sz w:val="28"/>
          <w:szCs w:val="28"/>
        </w:rPr>
        <w:t xml:space="preserve"> тем самым </w:t>
      </w:r>
      <w:r w:rsidR="00194E2C" w:rsidRPr="00AF1337">
        <w:rPr>
          <w:rFonts w:ascii="Times New Roman" w:hAnsi="Times New Roman"/>
          <w:sz w:val="28"/>
          <w:szCs w:val="28"/>
        </w:rPr>
        <w:t>повышать мотивацию учащихся и их интерес к изучению иностранного языка</w:t>
      </w:r>
      <w:r w:rsidRPr="00AF1337">
        <w:rPr>
          <w:rFonts w:ascii="Times New Roman" w:hAnsi="Times New Roman"/>
          <w:sz w:val="28"/>
          <w:szCs w:val="28"/>
        </w:rPr>
        <w:t>.</w:t>
      </w:r>
    </w:p>
    <w:p w:rsidR="00AF1337" w:rsidRDefault="00AF1337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337">
        <w:rPr>
          <w:rFonts w:ascii="Times New Roman" w:hAnsi="Times New Roman"/>
          <w:sz w:val="28"/>
          <w:szCs w:val="28"/>
        </w:rPr>
        <w:t xml:space="preserve">Коммуникация всегда подразумевает наличие адресата, т.е. наличие того, к кому можно обращаться с различными целями: обмена информацией, мнением и т.д. В процессе обучения иностранным языкам следует </w:t>
      </w:r>
      <w:r w:rsidR="00194E2C" w:rsidRPr="00AF1337">
        <w:rPr>
          <w:rFonts w:ascii="Times New Roman" w:hAnsi="Times New Roman"/>
          <w:sz w:val="28"/>
          <w:szCs w:val="28"/>
        </w:rPr>
        <w:t>шире использовать на уроке работу в парах и малых группах, вовлекать всех учащихся в активное овладение иностранным языком</w:t>
      </w:r>
      <w:r w:rsidRPr="00AF1337">
        <w:rPr>
          <w:rFonts w:ascii="Times New Roman" w:hAnsi="Times New Roman"/>
          <w:sz w:val="28"/>
          <w:szCs w:val="28"/>
        </w:rPr>
        <w:t xml:space="preserve">. </w:t>
      </w:r>
    </w:p>
    <w:p w:rsidR="00AF1337" w:rsidRDefault="00AF1337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337">
        <w:rPr>
          <w:rFonts w:ascii="Times New Roman" w:hAnsi="Times New Roman"/>
          <w:sz w:val="28"/>
          <w:szCs w:val="28"/>
        </w:rPr>
        <w:t xml:space="preserve">Язык как знаковая система используется для достижения целей коммуникации, таким образом, необходимо </w:t>
      </w:r>
      <w:r w:rsidR="00194E2C" w:rsidRPr="00AF1337">
        <w:rPr>
          <w:rFonts w:ascii="Times New Roman" w:hAnsi="Times New Roman"/>
          <w:sz w:val="28"/>
          <w:szCs w:val="28"/>
        </w:rPr>
        <w:t>шире использовать функциональный подход, отказавшись от простого заучивания грамматических правил и списков слов и отрабатывая языковые навыки на связных текстах</w:t>
      </w:r>
      <w:r w:rsidRPr="00AF1337">
        <w:rPr>
          <w:rFonts w:ascii="Times New Roman" w:hAnsi="Times New Roman"/>
          <w:sz w:val="28"/>
          <w:szCs w:val="28"/>
        </w:rPr>
        <w:t xml:space="preserve">. </w:t>
      </w:r>
    </w:p>
    <w:p w:rsidR="00C725A8" w:rsidRDefault="00AF1337" w:rsidP="00C725A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организации работы по усвоению речевого материала в теме (модуле, блоке) необходимо соблюдать баланс между </w:t>
      </w:r>
      <w:r w:rsidR="00C725A8">
        <w:rPr>
          <w:rFonts w:ascii="Times New Roman" w:hAnsi="Times New Roman"/>
          <w:sz w:val="28"/>
          <w:szCs w:val="28"/>
        </w:rPr>
        <w:t xml:space="preserve">объемом репродуктивной и продуктивной деятельностью. С этой целью следует </w:t>
      </w:r>
      <w:r w:rsidR="00194E2C" w:rsidRPr="00AF1337">
        <w:rPr>
          <w:rFonts w:ascii="Times New Roman" w:hAnsi="Times New Roman"/>
          <w:sz w:val="28"/>
          <w:szCs w:val="28"/>
        </w:rPr>
        <w:t>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C725A8" w:rsidRPr="00C725A8" w:rsidRDefault="00C725A8" w:rsidP="00C725A8">
      <w:pPr>
        <w:pStyle w:val="a3"/>
        <w:widowControl w:val="0"/>
        <w:autoSpaceDE w:val="0"/>
        <w:autoSpaceDN w:val="0"/>
        <w:adjustRightInd w:val="0"/>
        <w:spacing w:before="29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Выучить иностранный язык и научить иностранному языку за короткий период времени невозможно. Следует помнить, что обучение иностранному языку должно носить системный и систематический характер: необходимо включать достаточное количество заданий на ротацию материала, автоматизацию навыка и развитие умений в различных видах речевой деятельности. </w:t>
      </w:r>
    </w:p>
    <w:p w:rsidR="00194E2C" w:rsidRDefault="00194E2C" w:rsidP="001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4BF" w:rsidRDefault="00F264BF" w:rsidP="0019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Голубенко Г.М., доцент кафедры филологического образования, к.п.н.</w:t>
      </w:r>
    </w:p>
    <w:p w:rsidR="00F264BF" w:rsidRDefault="00F264BF" w:rsidP="001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E2C" w:rsidRPr="00194E2C" w:rsidRDefault="00194E2C">
      <w:pPr>
        <w:rPr>
          <w:rFonts w:ascii="Times New Roman" w:hAnsi="Times New Roman" w:cs="Times New Roman"/>
          <w:sz w:val="28"/>
          <w:szCs w:val="28"/>
        </w:rPr>
      </w:pPr>
    </w:p>
    <w:sectPr w:rsidR="00194E2C" w:rsidRPr="00194E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8A" w:rsidRDefault="00BF218A" w:rsidP="00C837EC">
      <w:pPr>
        <w:spacing w:after="0" w:line="240" w:lineRule="auto"/>
      </w:pPr>
      <w:r>
        <w:separator/>
      </w:r>
    </w:p>
  </w:endnote>
  <w:endnote w:type="continuationSeparator" w:id="0">
    <w:p w:rsidR="00BF218A" w:rsidRDefault="00BF218A" w:rsidP="00C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91858"/>
      <w:docPartObj>
        <w:docPartGallery w:val="Page Numbers (Bottom of Page)"/>
        <w:docPartUnique/>
      </w:docPartObj>
    </w:sdtPr>
    <w:sdtEndPr/>
    <w:sdtContent>
      <w:p w:rsidR="00C837EC" w:rsidRDefault="00C837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21">
          <w:rPr>
            <w:noProof/>
          </w:rPr>
          <w:t>1</w:t>
        </w:r>
        <w:r>
          <w:fldChar w:fldCharType="end"/>
        </w:r>
      </w:p>
    </w:sdtContent>
  </w:sdt>
  <w:p w:rsidR="00C837EC" w:rsidRDefault="00C83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8A" w:rsidRDefault="00BF218A" w:rsidP="00C837EC">
      <w:pPr>
        <w:spacing w:after="0" w:line="240" w:lineRule="auto"/>
      </w:pPr>
      <w:r>
        <w:separator/>
      </w:r>
    </w:p>
  </w:footnote>
  <w:footnote w:type="continuationSeparator" w:id="0">
    <w:p w:rsidR="00BF218A" w:rsidRDefault="00BF218A" w:rsidP="00C8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BF2"/>
    <w:multiLevelType w:val="hybridMultilevel"/>
    <w:tmpl w:val="508EC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9133B6"/>
    <w:multiLevelType w:val="multilevel"/>
    <w:tmpl w:val="114CD78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C"/>
    <w:rsid w:val="000C0EF8"/>
    <w:rsid w:val="00194E2C"/>
    <w:rsid w:val="00595F03"/>
    <w:rsid w:val="00A71D21"/>
    <w:rsid w:val="00AF1337"/>
    <w:rsid w:val="00B63653"/>
    <w:rsid w:val="00B8510D"/>
    <w:rsid w:val="00BF218A"/>
    <w:rsid w:val="00C725A8"/>
    <w:rsid w:val="00C837EC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7EC"/>
  </w:style>
  <w:style w:type="paragraph" w:styleId="a6">
    <w:name w:val="footer"/>
    <w:basedOn w:val="a"/>
    <w:link w:val="a7"/>
    <w:uiPriority w:val="99"/>
    <w:unhideWhenUsed/>
    <w:rsid w:val="00C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7EC"/>
  </w:style>
  <w:style w:type="paragraph" w:styleId="a6">
    <w:name w:val="footer"/>
    <w:basedOn w:val="a"/>
    <w:link w:val="a7"/>
    <w:uiPriority w:val="99"/>
    <w:unhideWhenUsed/>
    <w:rsid w:val="00C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Голубенко</dc:creator>
  <cp:lastModifiedBy>Metodist</cp:lastModifiedBy>
  <cp:revision>2</cp:revision>
  <dcterms:created xsi:type="dcterms:W3CDTF">2020-08-12T13:29:00Z</dcterms:created>
  <dcterms:modified xsi:type="dcterms:W3CDTF">2020-08-12T13:29:00Z</dcterms:modified>
</cp:coreProperties>
</file>