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A4" w:rsidRDefault="0061520F" w:rsidP="0061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20F">
        <w:rPr>
          <w:rFonts w:ascii="Times New Roman" w:hAnsi="Times New Roman" w:cs="Times New Roman"/>
          <w:b/>
          <w:sz w:val="28"/>
          <w:szCs w:val="28"/>
        </w:rPr>
        <w:t>Работа с кадровым составом</w:t>
      </w:r>
    </w:p>
    <w:p w:rsidR="0061520F" w:rsidRDefault="0061520F" w:rsidP="0061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EE" w:rsidRDefault="00992AEE" w:rsidP="0099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проведения мониторинга деятельности муниципальной методической службы позволил определить перспективные направления работы с кадрами.</w:t>
      </w:r>
    </w:p>
    <w:p w:rsidR="00992AEE" w:rsidRPr="00992AEE" w:rsidRDefault="00992AEE" w:rsidP="0099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AEE">
        <w:rPr>
          <w:rFonts w:ascii="Times New Roman" w:hAnsi="Times New Roman" w:cs="Times New Roman"/>
          <w:sz w:val="28"/>
          <w:szCs w:val="28"/>
        </w:rPr>
        <w:t>Муниципальная методическая служба функционирует как муниципальное казенное учреждение (юридическое лицо).</w:t>
      </w:r>
    </w:p>
    <w:p w:rsidR="00992AEE" w:rsidRPr="00992AEE" w:rsidRDefault="00992AEE" w:rsidP="0099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AEE">
        <w:rPr>
          <w:rFonts w:ascii="Times New Roman" w:hAnsi="Times New Roman" w:cs="Times New Roman"/>
          <w:sz w:val="28"/>
          <w:szCs w:val="28"/>
        </w:rPr>
        <w:t>Кадровое обеспечение муниципальной методической службы – 9,5 ставок специалистов. Критерий соотношения одной ставки специалиста ММС с количеством педагогов соответственно: 1 специалист на 129 педагогов.</w:t>
      </w:r>
    </w:p>
    <w:p w:rsidR="0061520F" w:rsidRDefault="0061520F" w:rsidP="00615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актуализации работы с кадровым составом ММС.</w:t>
      </w:r>
    </w:p>
    <w:p w:rsidR="0061520F" w:rsidRDefault="0061520F" w:rsidP="006152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520F">
        <w:rPr>
          <w:rFonts w:ascii="Times New Roman" w:hAnsi="Times New Roman" w:cs="Times New Roman"/>
          <w:sz w:val="28"/>
          <w:szCs w:val="28"/>
        </w:rPr>
        <w:t>Выделить следующие направления муниципальной методической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20F" w:rsidRDefault="0061520F" w:rsidP="0061520F">
      <w:pPr>
        <w:pStyle w:val="article"/>
        <w:numPr>
          <w:ilvl w:val="0"/>
          <w:numId w:val="2"/>
        </w:numPr>
        <w:spacing w:before="0" w:beforeAutospacing="0" w:after="0" w:afterAutospacing="0"/>
        <w:ind w:left="0" w:right="6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научно-методическое </w:t>
      </w:r>
      <w:r w:rsidRPr="00FA4286">
        <w:rPr>
          <w:color w:val="000000"/>
          <w:sz w:val="28"/>
          <w:szCs w:val="28"/>
        </w:rPr>
        <w:t> сопровождение развития муниц</w:t>
      </w:r>
      <w:r>
        <w:rPr>
          <w:color w:val="000000"/>
          <w:sz w:val="28"/>
          <w:szCs w:val="28"/>
        </w:rPr>
        <w:t xml:space="preserve">ипальной системы образования, в </w:t>
      </w:r>
      <w:r w:rsidRPr="00FA4286">
        <w:rPr>
          <w:color w:val="000000"/>
          <w:sz w:val="28"/>
          <w:szCs w:val="28"/>
        </w:rPr>
        <w:t>том числе и</w:t>
      </w:r>
      <w:r>
        <w:rPr>
          <w:color w:val="000000"/>
          <w:sz w:val="28"/>
          <w:szCs w:val="28"/>
        </w:rPr>
        <w:t xml:space="preserve">нновационного </w:t>
      </w:r>
      <w:r w:rsidRPr="00FA4286">
        <w:rPr>
          <w:color w:val="000000"/>
          <w:sz w:val="28"/>
          <w:szCs w:val="28"/>
        </w:rPr>
        <w:t> развития о</w:t>
      </w:r>
      <w:r>
        <w:rPr>
          <w:color w:val="000000"/>
          <w:sz w:val="28"/>
          <w:szCs w:val="28"/>
        </w:rPr>
        <w:t xml:space="preserve">бщеобразовательных учреждений и </w:t>
      </w:r>
      <w:r w:rsidRPr="00FA4286">
        <w:rPr>
          <w:color w:val="000000"/>
          <w:sz w:val="28"/>
          <w:szCs w:val="28"/>
        </w:rPr>
        <w:t>учреждений дополнительного образования детей;</w:t>
      </w:r>
      <w:r>
        <w:rPr>
          <w:color w:val="000000"/>
          <w:sz w:val="28"/>
          <w:szCs w:val="28"/>
        </w:rPr>
        <w:t xml:space="preserve"> работы районных методических объединений;</w:t>
      </w:r>
    </w:p>
    <w:p w:rsidR="0061520F" w:rsidRDefault="0061520F" w:rsidP="0061520F">
      <w:pPr>
        <w:pStyle w:val="article"/>
        <w:numPr>
          <w:ilvl w:val="0"/>
          <w:numId w:val="2"/>
        </w:numPr>
        <w:spacing w:before="120" w:beforeAutospacing="0" w:after="120" w:afterAutospacing="0"/>
        <w:ind w:left="0" w:right="6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520F">
        <w:rPr>
          <w:color w:val="000000"/>
          <w:sz w:val="28"/>
          <w:szCs w:val="28"/>
        </w:rPr>
        <w:t>оказание методической поддержки учреждениям образования по освоению и реализации федеральных государственных образовательных стандартов; системы методической работы образовательных учреждений;</w:t>
      </w:r>
    </w:p>
    <w:p w:rsidR="0061520F" w:rsidRDefault="0061520F" w:rsidP="0061520F">
      <w:pPr>
        <w:pStyle w:val="article"/>
        <w:numPr>
          <w:ilvl w:val="0"/>
          <w:numId w:val="2"/>
        </w:numPr>
        <w:spacing w:before="120" w:beforeAutospacing="0" w:after="120" w:afterAutospacing="0"/>
        <w:ind w:left="0" w:right="6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Pr="0061520F">
        <w:rPr>
          <w:color w:val="000000"/>
          <w:sz w:val="28"/>
          <w:szCs w:val="28"/>
        </w:rPr>
        <w:t>одейс</w:t>
      </w:r>
      <w:r>
        <w:rPr>
          <w:color w:val="000000"/>
          <w:sz w:val="28"/>
          <w:szCs w:val="28"/>
        </w:rPr>
        <w:t xml:space="preserve">твие в развитии </w:t>
      </w:r>
      <w:r w:rsidRPr="0061520F">
        <w:rPr>
          <w:color w:val="000000"/>
          <w:sz w:val="28"/>
          <w:szCs w:val="28"/>
        </w:rPr>
        <w:t>творческого потенциала педагогических работников образовательных учреждений;</w:t>
      </w:r>
    </w:p>
    <w:p w:rsidR="0061520F" w:rsidRDefault="0061520F" w:rsidP="0061520F">
      <w:pPr>
        <w:pStyle w:val="article"/>
        <w:numPr>
          <w:ilvl w:val="0"/>
          <w:numId w:val="2"/>
        </w:numPr>
        <w:spacing w:before="120" w:beforeAutospacing="0" w:after="120" w:afterAutospacing="0"/>
        <w:ind w:left="0" w:right="6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оказание помощи в удовлетворении </w:t>
      </w:r>
      <w:r w:rsidRPr="0061520F">
        <w:rPr>
          <w:color w:val="000000"/>
          <w:sz w:val="28"/>
          <w:szCs w:val="28"/>
        </w:rPr>
        <w:t>информационных, образовательных, учебно-методических запросов педагогов;</w:t>
      </w:r>
    </w:p>
    <w:p w:rsidR="0061520F" w:rsidRDefault="0061520F" w:rsidP="0061520F">
      <w:pPr>
        <w:pStyle w:val="article"/>
        <w:numPr>
          <w:ilvl w:val="0"/>
          <w:numId w:val="2"/>
        </w:numPr>
        <w:spacing w:before="120" w:beforeAutospacing="0" w:after="120" w:afterAutospacing="0"/>
        <w:ind w:left="0" w:right="6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520F">
        <w:rPr>
          <w:color w:val="000000"/>
          <w:sz w:val="28"/>
          <w:szCs w:val="28"/>
        </w:rPr>
        <w:t>создание условий повышения квалификации, переподготов</w:t>
      </w:r>
      <w:r>
        <w:rPr>
          <w:color w:val="000000"/>
          <w:sz w:val="28"/>
          <w:szCs w:val="28"/>
        </w:rPr>
        <w:t xml:space="preserve">ки педагогических и </w:t>
      </w:r>
      <w:r w:rsidRPr="0061520F">
        <w:rPr>
          <w:color w:val="000000"/>
          <w:sz w:val="28"/>
          <w:szCs w:val="28"/>
        </w:rPr>
        <w:t>административных работников образовательных учреждений;</w:t>
      </w:r>
    </w:p>
    <w:p w:rsidR="0061520F" w:rsidRPr="0061520F" w:rsidRDefault="0061520F" w:rsidP="0061520F">
      <w:pPr>
        <w:pStyle w:val="article"/>
        <w:numPr>
          <w:ilvl w:val="0"/>
          <w:numId w:val="2"/>
        </w:numPr>
        <w:spacing w:before="120" w:beforeAutospacing="0" w:after="120" w:afterAutospacing="0"/>
        <w:ind w:left="0" w:right="6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520F">
        <w:rPr>
          <w:color w:val="000000"/>
          <w:sz w:val="28"/>
          <w:szCs w:val="28"/>
        </w:rPr>
        <w:t>учебно-методическое и научное сопровождение образовательного процесса и его участников, издание сборников и учебных пособий.</w:t>
      </w:r>
    </w:p>
    <w:p w:rsidR="00B1334B" w:rsidRPr="00B1334B" w:rsidRDefault="00B1334B" w:rsidP="00B1334B">
      <w:pPr>
        <w:pStyle w:val="article"/>
        <w:spacing w:before="0" w:beforeAutospacing="0" w:after="0" w:afterAutospacing="0"/>
        <w:ind w:left="60" w:right="60" w:firstLine="507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1334B">
        <w:rPr>
          <w:i/>
          <w:sz w:val="28"/>
          <w:szCs w:val="28"/>
        </w:rPr>
        <w:t xml:space="preserve">. </w:t>
      </w:r>
      <w:r w:rsidRPr="00B1334B">
        <w:rPr>
          <w:rStyle w:val="a4"/>
          <w:rFonts w:eastAsiaTheme="majorEastAsia"/>
          <w:bCs/>
          <w:i w:val="0"/>
          <w:color w:val="000000"/>
          <w:sz w:val="28"/>
          <w:szCs w:val="28"/>
        </w:rPr>
        <w:t>Целью метод</w:t>
      </w:r>
      <w:r>
        <w:rPr>
          <w:rStyle w:val="a4"/>
          <w:rFonts w:eastAsiaTheme="majorEastAsia"/>
          <w:bCs/>
          <w:i w:val="0"/>
          <w:color w:val="000000"/>
          <w:sz w:val="28"/>
          <w:szCs w:val="28"/>
        </w:rPr>
        <w:t>ической службы является научно-</w:t>
      </w:r>
      <w:r w:rsidRPr="00B1334B">
        <w:rPr>
          <w:rStyle w:val="a4"/>
          <w:rFonts w:eastAsiaTheme="majorEastAsia"/>
          <w:bCs/>
          <w:i w:val="0"/>
          <w:color w:val="000000"/>
          <w:sz w:val="28"/>
          <w:szCs w:val="28"/>
        </w:rPr>
        <w:t>методическое сопровождение образовательного процесса.</w:t>
      </w:r>
    </w:p>
    <w:p w:rsidR="00B1334B" w:rsidRPr="00FA4286" w:rsidRDefault="00B1334B" w:rsidP="00F734A2">
      <w:pPr>
        <w:pStyle w:val="article"/>
        <w:spacing w:before="0" w:beforeAutospacing="0" w:after="0" w:afterAutospacing="0"/>
        <w:ind w:left="60" w:right="60" w:firstLine="507"/>
        <w:jc w:val="both"/>
        <w:rPr>
          <w:color w:val="000000"/>
          <w:sz w:val="28"/>
          <w:szCs w:val="28"/>
        </w:rPr>
      </w:pPr>
      <w:r w:rsidRPr="00FA4286">
        <w:rPr>
          <w:color w:val="000000"/>
          <w:sz w:val="28"/>
          <w:szCs w:val="28"/>
        </w:rPr>
        <w:t>При этом методисты выполняют различные функции:</w:t>
      </w:r>
    </w:p>
    <w:p w:rsidR="00B1334B" w:rsidRPr="00FA4286" w:rsidRDefault="00B1334B" w:rsidP="00F734A2">
      <w:pPr>
        <w:pStyle w:val="article"/>
        <w:spacing w:before="0" w:beforeAutospacing="0" w:after="0" w:afterAutospacing="0"/>
        <w:ind w:right="6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4286">
        <w:rPr>
          <w:color w:val="000000"/>
          <w:sz w:val="28"/>
          <w:szCs w:val="28"/>
        </w:rPr>
        <w:t>организуют методические мероприятия, профессиональные конкурсы педагогов;</w:t>
      </w:r>
    </w:p>
    <w:p w:rsidR="00B1334B" w:rsidRPr="00E24D76" w:rsidRDefault="00B1334B" w:rsidP="00F734A2">
      <w:pPr>
        <w:pStyle w:val="article"/>
        <w:spacing w:before="0" w:beforeAutospacing="0" w:after="0" w:afterAutospacing="0"/>
        <w:ind w:left="60" w:right="60" w:firstLine="5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4286">
        <w:rPr>
          <w:color w:val="000000"/>
          <w:sz w:val="28"/>
          <w:szCs w:val="28"/>
        </w:rPr>
        <w:t>собирают и анализируют информацию по предметным направлениям;</w:t>
      </w:r>
    </w:p>
    <w:p w:rsidR="00B1334B" w:rsidRPr="00FA4286" w:rsidRDefault="00B1334B" w:rsidP="00F734A2">
      <w:pPr>
        <w:pStyle w:val="article"/>
        <w:spacing w:before="0" w:beforeAutospacing="0" w:after="0" w:afterAutospacing="0"/>
        <w:ind w:left="60" w:right="60" w:firstLine="5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4286">
        <w:rPr>
          <w:color w:val="000000"/>
          <w:sz w:val="28"/>
          <w:szCs w:val="28"/>
        </w:rPr>
        <w:t>ведут необходимые банки данных;</w:t>
      </w:r>
    </w:p>
    <w:p w:rsidR="00B1334B" w:rsidRPr="00FA4286" w:rsidRDefault="00B1334B" w:rsidP="00F734A2">
      <w:pPr>
        <w:pStyle w:val="article"/>
        <w:spacing w:before="0" w:beforeAutospacing="0" w:after="0" w:afterAutospacing="0"/>
        <w:ind w:left="60" w:right="60" w:firstLine="5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4286">
        <w:rPr>
          <w:color w:val="000000"/>
          <w:sz w:val="28"/>
          <w:szCs w:val="28"/>
        </w:rPr>
        <w:t>осуществляют информационные рассылки, взаимодействие с образовательными учреждениями, в том числе и дистанционное;</w:t>
      </w:r>
    </w:p>
    <w:p w:rsidR="00B1334B" w:rsidRPr="00FA4286" w:rsidRDefault="00B1334B" w:rsidP="00F734A2">
      <w:pPr>
        <w:pStyle w:val="article"/>
        <w:spacing w:before="0" w:beforeAutospacing="0" w:after="0" w:afterAutospacing="0"/>
        <w:ind w:left="60" w:right="60" w:firstLine="5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4286">
        <w:rPr>
          <w:color w:val="000000"/>
          <w:sz w:val="28"/>
          <w:szCs w:val="28"/>
        </w:rPr>
        <w:t>формируют и издают методические сборники и пособия.</w:t>
      </w:r>
    </w:p>
    <w:p w:rsidR="00B41BE3" w:rsidRPr="00FA4286" w:rsidRDefault="001F1412" w:rsidP="00B41BE3">
      <w:pPr>
        <w:pStyle w:val="article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1BE3">
        <w:rPr>
          <w:color w:val="000000"/>
          <w:sz w:val="28"/>
          <w:szCs w:val="28"/>
        </w:rPr>
        <w:t>Районные метапредметные объединения ведут лучшие учител</w:t>
      </w:r>
      <w:proofErr w:type="gramStart"/>
      <w:r w:rsidR="00B41BE3">
        <w:rPr>
          <w:color w:val="000000"/>
          <w:sz w:val="28"/>
          <w:szCs w:val="28"/>
        </w:rPr>
        <w:t>я-</w:t>
      </w:r>
      <w:proofErr w:type="gramEnd"/>
      <w:r w:rsidR="00B41BE3">
        <w:rPr>
          <w:color w:val="000000"/>
          <w:sz w:val="28"/>
          <w:szCs w:val="28"/>
        </w:rPr>
        <w:t xml:space="preserve">  предметники. </w:t>
      </w:r>
    </w:p>
    <w:p w:rsidR="00B41BE3" w:rsidRPr="00B41BE3" w:rsidRDefault="00B41BE3" w:rsidP="00B41BE3">
      <w:pPr>
        <w:pStyle w:val="article"/>
        <w:spacing w:before="0" w:beforeAutospacing="0" w:after="0" w:afterAutospacing="0"/>
        <w:ind w:right="60" w:firstLine="709"/>
        <w:jc w:val="both"/>
        <w:rPr>
          <w:b/>
          <w:color w:val="000000"/>
          <w:sz w:val="28"/>
          <w:szCs w:val="28"/>
        </w:rPr>
      </w:pPr>
      <w:r w:rsidRPr="00B41BE3">
        <w:rPr>
          <w:b/>
          <w:color w:val="000000"/>
          <w:sz w:val="28"/>
          <w:szCs w:val="28"/>
        </w:rPr>
        <w:t xml:space="preserve">Количество ставок сотрудников </w:t>
      </w:r>
      <w:r w:rsidR="00992AEE">
        <w:rPr>
          <w:b/>
          <w:color w:val="000000"/>
          <w:sz w:val="28"/>
          <w:szCs w:val="28"/>
        </w:rPr>
        <w:t xml:space="preserve">и стимулирование их </w:t>
      </w:r>
      <w:r w:rsidRPr="00B41BE3">
        <w:rPr>
          <w:b/>
          <w:color w:val="000000"/>
          <w:sz w:val="28"/>
          <w:szCs w:val="28"/>
        </w:rPr>
        <w:t xml:space="preserve">рассчитывается, исходя из имеющегося финансирования. </w:t>
      </w:r>
    </w:p>
    <w:p w:rsidR="0061520F" w:rsidRPr="0061520F" w:rsidRDefault="0061520F" w:rsidP="00B41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1520F" w:rsidRPr="0061520F" w:rsidSect="004A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DF1"/>
    <w:multiLevelType w:val="hybridMultilevel"/>
    <w:tmpl w:val="48A09F8E"/>
    <w:lvl w:ilvl="0" w:tplc="BB6A6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96B11"/>
    <w:multiLevelType w:val="hybridMultilevel"/>
    <w:tmpl w:val="55563D0A"/>
    <w:lvl w:ilvl="0" w:tplc="99586D14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8B62A7"/>
    <w:multiLevelType w:val="hybridMultilevel"/>
    <w:tmpl w:val="6A385C4E"/>
    <w:lvl w:ilvl="0" w:tplc="A9768C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20F"/>
    <w:rsid w:val="00010E73"/>
    <w:rsid w:val="00064E93"/>
    <w:rsid w:val="001F1412"/>
    <w:rsid w:val="002536E8"/>
    <w:rsid w:val="004A2BA4"/>
    <w:rsid w:val="005D742B"/>
    <w:rsid w:val="0061520F"/>
    <w:rsid w:val="006C20AB"/>
    <w:rsid w:val="00726F9E"/>
    <w:rsid w:val="00755048"/>
    <w:rsid w:val="00906F8E"/>
    <w:rsid w:val="00992AEE"/>
    <w:rsid w:val="00AF4050"/>
    <w:rsid w:val="00B1334B"/>
    <w:rsid w:val="00B41BE3"/>
    <w:rsid w:val="00C54FD1"/>
    <w:rsid w:val="00DE136A"/>
    <w:rsid w:val="00EE1E28"/>
    <w:rsid w:val="00F7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0F"/>
    <w:pPr>
      <w:ind w:left="720"/>
      <w:contextualSpacing/>
    </w:pPr>
  </w:style>
  <w:style w:type="paragraph" w:customStyle="1" w:styleId="article">
    <w:name w:val="article"/>
    <w:basedOn w:val="a"/>
    <w:rsid w:val="0061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334B"/>
    <w:rPr>
      <w:i/>
      <w:iCs/>
    </w:rPr>
  </w:style>
  <w:style w:type="paragraph" w:styleId="a5">
    <w:name w:val="Normal (Web)"/>
    <w:basedOn w:val="a"/>
    <w:uiPriority w:val="99"/>
    <w:unhideWhenUsed/>
    <w:rsid w:val="0099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9</cp:revision>
  <cp:lastPrinted>2020-08-10T12:50:00Z</cp:lastPrinted>
  <dcterms:created xsi:type="dcterms:W3CDTF">2020-01-22T07:12:00Z</dcterms:created>
  <dcterms:modified xsi:type="dcterms:W3CDTF">2020-08-10T13:23:00Z</dcterms:modified>
</cp:coreProperties>
</file>