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B3" w:rsidRPr="005D5290" w:rsidRDefault="005D5290" w:rsidP="005D5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290">
        <w:rPr>
          <w:rFonts w:ascii="Times New Roman" w:hAnsi="Times New Roman" w:cs="Times New Roman"/>
          <w:b/>
          <w:sz w:val="28"/>
          <w:szCs w:val="28"/>
        </w:rPr>
        <w:t>Работа с РМО учителей-предметников</w:t>
      </w:r>
    </w:p>
    <w:p w:rsidR="005D5290" w:rsidRDefault="005D5290" w:rsidP="005D5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290" w:rsidRDefault="005D5290" w:rsidP="005D52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290">
        <w:rPr>
          <w:rFonts w:ascii="Times New Roman" w:hAnsi="Times New Roman" w:cs="Times New Roman"/>
          <w:sz w:val="28"/>
          <w:szCs w:val="28"/>
        </w:rPr>
        <w:t>Приказ комитета образования от01.09.2020 №243/20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руководителей методических объединений учителей-предметников в 2020-2012 учебном году.</w:t>
      </w:r>
    </w:p>
    <w:p w:rsidR="005D5290" w:rsidRDefault="005D5290" w:rsidP="005D52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анкетирование «Деятельность муниципальных объединений педагогов Тосненского района»</w:t>
      </w:r>
    </w:p>
    <w:p w:rsidR="005D5290" w:rsidRPr="005D5290" w:rsidRDefault="005D5290" w:rsidP="005D52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Анкета №2 для руководителей РМО</w:t>
      </w:r>
    </w:p>
    <w:sectPr w:rsidR="005D5290" w:rsidRPr="005D5290" w:rsidSect="00E1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3A5"/>
    <w:multiLevelType w:val="hybridMultilevel"/>
    <w:tmpl w:val="2E5A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5D5290"/>
    <w:rsid w:val="005D5290"/>
    <w:rsid w:val="00E1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RMK1</dc:creator>
  <cp:lastModifiedBy>RMK1</cp:lastModifiedBy>
  <cp:revision>2</cp:revision>
  <dcterms:created xsi:type="dcterms:W3CDTF">2020-10-09T07:22:00Z</dcterms:created>
  <dcterms:modified xsi:type="dcterms:W3CDTF">2020-10-09T07:28:00Z</dcterms:modified>
</cp:coreProperties>
</file>